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5DC04" w14:textId="4F30B653" w:rsidR="002078CA" w:rsidRPr="00CE78CB" w:rsidRDefault="001456B7" w:rsidP="1A80F714">
      <w:pPr>
        <w:spacing w:after="160" w:line="276" w:lineRule="auto"/>
        <w:jc w:val="both"/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  <w:t>Svou elektrickou síť chrání před riziky bouřek a blesků jen 4 z 10 Čechů</w:t>
      </w:r>
    </w:p>
    <w:p w14:paraId="228698F0" w14:textId="0A05BB78" w:rsidR="00E857BB" w:rsidRPr="00BB787C" w:rsidRDefault="00DC3864" w:rsidP="00321AB6">
      <w:pPr>
        <w:spacing w:after="160" w:line="276" w:lineRule="auto"/>
        <w:jc w:val="both"/>
        <w:rPr>
          <w:rFonts w:ascii="Arial" w:hAnsi="Arial" w:cs="Arial"/>
          <w:b/>
          <w:bCs/>
          <w:lang w:val="cs-CZ"/>
        </w:rPr>
      </w:pPr>
      <w:r w:rsidRPr="4728D970">
        <w:rPr>
          <w:rFonts w:ascii="Arial" w:hAnsi="Arial" w:cs="Arial"/>
          <w:b/>
          <w:bCs/>
          <w:noProof/>
          <w:color w:val="000000" w:themeColor="text1"/>
          <w:lang w:val="cs-CZ" w:eastAsia="en-US"/>
        </w:rPr>
        <w:t>Praha,</w:t>
      </w:r>
      <w:r w:rsidRPr="4728D970">
        <w:rPr>
          <w:rFonts w:ascii="Arial" w:hAnsi="Arial" w:cs="Arial"/>
          <w:b/>
          <w:bCs/>
          <w:lang w:val="cs-CZ"/>
        </w:rPr>
        <w:t xml:space="preserve"> </w:t>
      </w:r>
      <w:r w:rsidR="0056322E">
        <w:rPr>
          <w:rFonts w:ascii="Arial" w:hAnsi="Arial" w:cs="Arial"/>
          <w:b/>
          <w:bCs/>
          <w:lang w:val="cs-CZ"/>
        </w:rPr>
        <w:t>25</w:t>
      </w:r>
      <w:r w:rsidRPr="4728D970">
        <w:rPr>
          <w:rFonts w:ascii="Arial" w:hAnsi="Arial" w:cs="Arial"/>
          <w:b/>
          <w:bCs/>
          <w:lang w:val="cs-CZ"/>
        </w:rPr>
        <w:t xml:space="preserve">. </w:t>
      </w:r>
      <w:r w:rsidR="0056322E">
        <w:rPr>
          <w:rFonts w:ascii="Arial" w:hAnsi="Arial" w:cs="Arial"/>
          <w:b/>
          <w:bCs/>
          <w:lang w:val="cs-CZ"/>
        </w:rPr>
        <w:t>června</w:t>
      </w:r>
      <w:r w:rsidRPr="4728D970">
        <w:rPr>
          <w:rFonts w:ascii="Arial" w:hAnsi="Arial" w:cs="Arial"/>
          <w:b/>
          <w:bCs/>
          <w:lang w:val="cs-CZ"/>
        </w:rPr>
        <w:t xml:space="preserve"> 2020 – </w:t>
      </w:r>
      <w:r w:rsidR="006A72B7">
        <w:rPr>
          <w:rFonts w:ascii="Arial" w:hAnsi="Arial" w:cs="Arial"/>
          <w:b/>
          <w:bCs/>
          <w:lang w:val="cs-CZ"/>
        </w:rPr>
        <w:t xml:space="preserve">Bouřková sezona je v plném proudu, a to i s riziky, která mohou mít bleskové výboje na elektrickou síť. Zatímco podle dat společnosti Schneider Electric </w:t>
      </w:r>
      <w:r w:rsidR="007B38F3">
        <w:rPr>
          <w:rFonts w:ascii="Arial" w:hAnsi="Arial" w:cs="Arial"/>
          <w:b/>
          <w:bCs/>
          <w:lang w:val="cs-CZ"/>
        </w:rPr>
        <w:t>vnímá</w:t>
      </w:r>
      <w:r w:rsidR="006A72B7">
        <w:rPr>
          <w:rFonts w:ascii="Arial" w:hAnsi="Arial" w:cs="Arial"/>
          <w:b/>
          <w:bCs/>
          <w:lang w:val="cs-CZ"/>
        </w:rPr>
        <w:t xml:space="preserve"> 86</w:t>
      </w:r>
      <w:r w:rsidR="001456B7">
        <w:rPr>
          <w:rFonts w:ascii="Arial" w:hAnsi="Arial" w:cs="Arial"/>
          <w:b/>
          <w:bCs/>
          <w:lang w:val="cs-CZ"/>
        </w:rPr>
        <w:t> </w:t>
      </w:r>
      <w:r w:rsidR="006A72B7">
        <w:rPr>
          <w:rFonts w:ascii="Arial" w:hAnsi="Arial" w:cs="Arial"/>
          <w:b/>
          <w:bCs/>
          <w:lang w:val="cs-CZ"/>
        </w:rPr>
        <w:t xml:space="preserve">% českých firem </w:t>
      </w:r>
      <w:r w:rsidR="007B38F3">
        <w:rPr>
          <w:rFonts w:ascii="Arial" w:hAnsi="Arial" w:cs="Arial"/>
          <w:b/>
          <w:bCs/>
          <w:lang w:val="cs-CZ"/>
        </w:rPr>
        <w:t xml:space="preserve">výpadek proudu jako významný bezpečnostní </w:t>
      </w:r>
      <w:r w:rsidR="00E65D2C">
        <w:rPr>
          <w:rFonts w:ascii="Arial" w:hAnsi="Arial" w:cs="Arial"/>
          <w:b/>
          <w:bCs/>
          <w:lang w:val="cs-CZ"/>
        </w:rPr>
        <w:t>incident</w:t>
      </w:r>
      <w:r w:rsidR="007B38F3">
        <w:rPr>
          <w:rFonts w:ascii="Arial" w:hAnsi="Arial" w:cs="Arial"/>
          <w:b/>
          <w:bCs/>
          <w:lang w:val="cs-CZ"/>
        </w:rPr>
        <w:t>, 6 z</w:t>
      </w:r>
      <w:r w:rsidR="002E71CC">
        <w:rPr>
          <w:rFonts w:ascii="Arial" w:hAnsi="Arial" w:cs="Arial"/>
          <w:b/>
          <w:bCs/>
          <w:lang w:val="cs-CZ"/>
        </w:rPr>
        <w:t> </w:t>
      </w:r>
      <w:r w:rsidR="007B38F3">
        <w:rPr>
          <w:rFonts w:ascii="Arial" w:hAnsi="Arial" w:cs="Arial"/>
          <w:b/>
          <w:bCs/>
          <w:lang w:val="cs-CZ"/>
        </w:rPr>
        <w:t>10 českých domácností</w:t>
      </w:r>
      <w:r w:rsidR="005B4124">
        <w:rPr>
          <w:rFonts w:ascii="Arial" w:hAnsi="Arial" w:cs="Arial"/>
          <w:b/>
          <w:bCs/>
          <w:lang w:val="cs-CZ"/>
        </w:rPr>
        <w:t xml:space="preserve"> obavy</w:t>
      </w:r>
      <w:r w:rsidR="007B38F3">
        <w:rPr>
          <w:rFonts w:ascii="Arial" w:hAnsi="Arial" w:cs="Arial"/>
          <w:b/>
          <w:bCs/>
          <w:lang w:val="cs-CZ"/>
        </w:rPr>
        <w:t xml:space="preserve"> z</w:t>
      </w:r>
      <w:r w:rsidR="001456B7">
        <w:rPr>
          <w:rFonts w:ascii="Arial" w:hAnsi="Arial" w:cs="Arial"/>
          <w:b/>
          <w:bCs/>
          <w:lang w:val="cs-CZ"/>
        </w:rPr>
        <w:t> </w:t>
      </w:r>
      <w:r w:rsidR="007B38F3">
        <w:rPr>
          <w:rFonts w:ascii="Arial" w:hAnsi="Arial" w:cs="Arial"/>
          <w:b/>
          <w:bCs/>
          <w:lang w:val="cs-CZ"/>
        </w:rPr>
        <w:t>případných dopadů bouřek a blesků na svoji domácnost nem</w:t>
      </w:r>
      <w:r w:rsidR="005B4124">
        <w:rPr>
          <w:rFonts w:ascii="Arial" w:hAnsi="Arial" w:cs="Arial"/>
          <w:b/>
          <w:bCs/>
          <w:lang w:val="cs-CZ"/>
        </w:rPr>
        <w:t>á</w:t>
      </w:r>
      <w:r w:rsidR="007B38F3">
        <w:rPr>
          <w:rFonts w:ascii="Arial" w:hAnsi="Arial" w:cs="Arial"/>
          <w:b/>
          <w:bCs/>
          <w:lang w:val="cs-CZ"/>
        </w:rPr>
        <w:t xml:space="preserve">. </w:t>
      </w:r>
      <w:r w:rsidR="00375536">
        <w:rPr>
          <w:rFonts w:ascii="Arial" w:hAnsi="Arial" w:cs="Arial"/>
          <w:b/>
          <w:bCs/>
          <w:lang w:val="cs-CZ"/>
        </w:rPr>
        <w:t>Méně než polovina (43 %)</w:t>
      </w:r>
      <w:r w:rsidR="007B38F3">
        <w:rPr>
          <w:rFonts w:ascii="Arial" w:hAnsi="Arial" w:cs="Arial"/>
          <w:b/>
          <w:bCs/>
          <w:lang w:val="cs-CZ"/>
        </w:rPr>
        <w:t xml:space="preserve"> </w:t>
      </w:r>
      <w:r w:rsidR="00375536">
        <w:rPr>
          <w:rFonts w:ascii="Arial" w:hAnsi="Arial" w:cs="Arial"/>
          <w:b/>
          <w:bCs/>
          <w:lang w:val="cs-CZ"/>
        </w:rPr>
        <w:t>Čechů</w:t>
      </w:r>
      <w:r w:rsidR="007B38F3">
        <w:rPr>
          <w:rFonts w:ascii="Arial" w:hAnsi="Arial" w:cs="Arial"/>
          <w:b/>
          <w:bCs/>
          <w:lang w:val="cs-CZ"/>
        </w:rPr>
        <w:t xml:space="preserve"> chrání svá citlivá elektronická zařízení</w:t>
      </w:r>
      <w:r w:rsidR="00375536">
        <w:rPr>
          <w:rFonts w:ascii="Arial" w:hAnsi="Arial" w:cs="Arial"/>
          <w:b/>
          <w:bCs/>
          <w:lang w:val="cs-CZ"/>
        </w:rPr>
        <w:t xml:space="preserve"> </w:t>
      </w:r>
      <w:r w:rsidR="007B38F3">
        <w:rPr>
          <w:rFonts w:ascii="Arial" w:hAnsi="Arial" w:cs="Arial"/>
          <w:b/>
          <w:bCs/>
          <w:lang w:val="cs-CZ"/>
        </w:rPr>
        <w:t xml:space="preserve">přepěťovou ochranou nebo záložním zdrojem UPS. </w:t>
      </w:r>
      <w:r w:rsidR="0056322E">
        <w:rPr>
          <w:rFonts w:ascii="Arial" w:hAnsi="Arial" w:cs="Arial"/>
          <w:b/>
          <w:bCs/>
          <w:lang w:val="cs-CZ"/>
        </w:rPr>
        <w:t>Investice</w:t>
      </w:r>
      <w:r w:rsidR="005B4124">
        <w:rPr>
          <w:rFonts w:ascii="Arial" w:hAnsi="Arial" w:cs="Arial"/>
          <w:b/>
          <w:bCs/>
          <w:lang w:val="cs-CZ"/>
        </w:rPr>
        <w:t xml:space="preserve"> do takového zabezpečení</w:t>
      </w:r>
      <w:r w:rsidR="0056322E">
        <w:rPr>
          <w:rFonts w:ascii="Arial" w:hAnsi="Arial" w:cs="Arial"/>
          <w:b/>
          <w:bCs/>
          <w:lang w:val="cs-CZ"/>
        </w:rPr>
        <w:t xml:space="preserve"> </w:t>
      </w:r>
      <w:r w:rsidR="0056322E" w:rsidRPr="00A44D8D">
        <w:rPr>
          <w:rFonts w:ascii="Arial" w:hAnsi="Arial" w:cs="Arial"/>
          <w:b/>
          <w:bCs/>
          <w:lang w:val="cs-CZ"/>
        </w:rPr>
        <w:t>v</w:t>
      </w:r>
      <w:r w:rsidR="001456B7" w:rsidRPr="00A44D8D">
        <w:rPr>
          <w:rFonts w:ascii="Arial" w:hAnsi="Arial" w:cs="Arial"/>
          <w:b/>
          <w:bCs/>
          <w:lang w:val="cs-CZ"/>
        </w:rPr>
        <w:t> </w:t>
      </w:r>
      <w:r w:rsidR="0056322E" w:rsidRPr="00A44D8D">
        <w:rPr>
          <w:rFonts w:ascii="Arial" w:hAnsi="Arial" w:cs="Arial"/>
          <w:b/>
          <w:bCs/>
          <w:lang w:val="cs-CZ"/>
        </w:rPr>
        <w:t xml:space="preserve">řádech </w:t>
      </w:r>
      <w:r w:rsidR="005B4124" w:rsidRPr="00A44D8D">
        <w:rPr>
          <w:rFonts w:ascii="Arial" w:hAnsi="Arial" w:cs="Arial"/>
          <w:b/>
          <w:bCs/>
          <w:lang w:val="cs-CZ"/>
        </w:rPr>
        <w:t>2–5</w:t>
      </w:r>
      <w:r w:rsidR="0056322E" w:rsidRPr="00A44D8D">
        <w:rPr>
          <w:rFonts w:ascii="Arial" w:hAnsi="Arial" w:cs="Arial"/>
          <w:b/>
          <w:bCs/>
          <w:lang w:val="cs-CZ"/>
        </w:rPr>
        <w:t xml:space="preserve"> tisíc korun</w:t>
      </w:r>
      <w:r w:rsidR="00E65D2C">
        <w:rPr>
          <w:rFonts w:ascii="Arial" w:hAnsi="Arial" w:cs="Arial"/>
          <w:b/>
          <w:bCs/>
          <w:lang w:val="cs-CZ"/>
        </w:rPr>
        <w:t xml:space="preserve"> v případě UPS a v řádu stokorun v případě přepěťové ochrany,</w:t>
      </w:r>
      <w:r w:rsidR="0056322E">
        <w:rPr>
          <w:rFonts w:ascii="Arial" w:hAnsi="Arial" w:cs="Arial"/>
          <w:b/>
          <w:bCs/>
          <w:lang w:val="cs-CZ"/>
        </w:rPr>
        <w:t xml:space="preserve"> přitom dokáže nejen účinně korigovat případné výkyvy napětí a prodloužit životnost koncového zařízení, ale zajistit uživateli </w:t>
      </w:r>
      <w:r w:rsidR="005B4124">
        <w:rPr>
          <w:rFonts w:ascii="Arial" w:hAnsi="Arial" w:cs="Arial"/>
          <w:b/>
          <w:bCs/>
          <w:lang w:val="cs-CZ"/>
        </w:rPr>
        <w:t xml:space="preserve">jeho </w:t>
      </w:r>
      <w:r w:rsidR="0056322E">
        <w:rPr>
          <w:rFonts w:ascii="Arial" w:hAnsi="Arial" w:cs="Arial"/>
          <w:b/>
          <w:bCs/>
          <w:lang w:val="cs-CZ"/>
        </w:rPr>
        <w:t>bezpečný provoz a zálohování cenných dat i v</w:t>
      </w:r>
      <w:r w:rsidR="001456B7">
        <w:rPr>
          <w:rFonts w:ascii="Arial" w:hAnsi="Arial" w:cs="Arial"/>
          <w:b/>
          <w:bCs/>
          <w:lang w:val="cs-CZ"/>
        </w:rPr>
        <w:t> </w:t>
      </w:r>
      <w:r w:rsidR="0056322E">
        <w:rPr>
          <w:rFonts w:ascii="Arial" w:hAnsi="Arial" w:cs="Arial"/>
          <w:b/>
          <w:bCs/>
          <w:lang w:val="cs-CZ"/>
        </w:rPr>
        <w:t xml:space="preserve">případě výpadku proudu. </w:t>
      </w:r>
    </w:p>
    <w:p w14:paraId="69C268F4" w14:textId="233F2506" w:rsidR="0099780E" w:rsidRDefault="009D6B52" w:rsidP="00321AB6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Neplechy v</w:t>
      </w:r>
      <w:r w:rsidR="001456B7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 </w:t>
      </w:r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elektrické síti</w:t>
      </w:r>
    </w:p>
    <w:p w14:paraId="486FC98F" w14:textId="18F58F16" w:rsidR="00B20AC3" w:rsidRDefault="005B4124" w:rsidP="00321AB6">
      <w:pPr>
        <w:spacing w:line="276" w:lineRule="auto"/>
        <w:jc w:val="both"/>
        <w:rPr>
          <w:rStyle w:val="normaltextrun"/>
          <w:rFonts w:cs="Arial Rounded MT Pro Light"/>
          <w:szCs w:val="20"/>
          <w:lang w:val="cs-CZ"/>
        </w:rPr>
      </w:pPr>
      <w:r>
        <w:rPr>
          <w:lang w:val="cs-CZ"/>
        </w:rPr>
        <w:t>Různé situace v</w:t>
      </w:r>
      <w:r w:rsidR="001456B7">
        <w:rPr>
          <w:lang w:val="cs-CZ"/>
        </w:rPr>
        <w:t> </w:t>
      </w:r>
      <w:r>
        <w:rPr>
          <w:lang w:val="cs-CZ"/>
        </w:rPr>
        <w:t>rozvodné elektrické síti jako jsou pul</w:t>
      </w:r>
      <w:r w:rsidR="00E65D2C">
        <w:rPr>
          <w:lang w:val="cs-CZ"/>
        </w:rPr>
        <w:t>z</w:t>
      </w:r>
      <w:r>
        <w:rPr>
          <w:lang w:val="cs-CZ"/>
        </w:rPr>
        <w:t>ní přepětí, změny frekvence nebo kolísání napětí, případně úplný výpadek napájení, mohou poškodit c</w:t>
      </w:r>
      <w:r w:rsidR="00B20AC3">
        <w:rPr>
          <w:lang w:val="cs-CZ"/>
        </w:rPr>
        <w:t>itl</w:t>
      </w:r>
      <w:r>
        <w:rPr>
          <w:lang w:val="cs-CZ"/>
        </w:rPr>
        <w:t xml:space="preserve">ivá elektronická zařízení nebo způsobit jejich nedostatečné fungování. </w:t>
      </w:r>
      <w:r w:rsidR="00697014">
        <w:rPr>
          <w:lang w:val="cs-CZ"/>
        </w:rPr>
        <w:t>Jejich příčiny jsou různé, od poškození rozvodů hlodavci, přes závady elektrických motorů až po nepříznivé povětrnostní podmínky v</w:t>
      </w:r>
      <w:r w:rsidR="001456B7">
        <w:rPr>
          <w:lang w:val="cs-CZ"/>
        </w:rPr>
        <w:t> </w:t>
      </w:r>
      <w:r w:rsidR="00697014">
        <w:rPr>
          <w:lang w:val="cs-CZ"/>
        </w:rPr>
        <w:t xml:space="preserve">podobě bouřek, námrazy nebo silného větru. </w:t>
      </w:r>
      <w:r w:rsidR="00697014" w:rsidRPr="009D6B52">
        <w:rPr>
          <w:i/>
          <w:iCs/>
          <w:lang w:val="cs-CZ"/>
        </w:rPr>
        <w:t>„Většina těchto situací je nepředvídatelná, netušíme, kdy nestabilní napájení nebo výpadek napájení přijde. Následky ale mohou být velmi nepříjemné, ať už přijdete o rozdělanou prác</w:t>
      </w:r>
      <w:r w:rsidR="009D6B52" w:rsidRPr="009D6B52">
        <w:rPr>
          <w:i/>
          <w:iCs/>
          <w:lang w:val="cs-CZ"/>
        </w:rPr>
        <w:t>i nebo důležitá data</w:t>
      </w:r>
      <w:r w:rsidR="00697014" w:rsidRPr="009D6B52">
        <w:rPr>
          <w:i/>
          <w:iCs/>
          <w:lang w:val="cs-CZ"/>
        </w:rPr>
        <w:t xml:space="preserve"> na počítači </w:t>
      </w:r>
      <w:r w:rsidR="009D6B52" w:rsidRPr="009D6B52">
        <w:rPr>
          <w:i/>
          <w:iCs/>
          <w:lang w:val="cs-CZ"/>
        </w:rPr>
        <w:t>a</w:t>
      </w:r>
      <w:r w:rsidR="00697014" w:rsidRPr="009D6B52">
        <w:rPr>
          <w:i/>
          <w:iCs/>
          <w:lang w:val="cs-CZ"/>
        </w:rPr>
        <w:t xml:space="preserve">nebo </w:t>
      </w:r>
      <w:r w:rsidR="00B20AC3" w:rsidRPr="009D6B52">
        <w:rPr>
          <w:i/>
          <w:iCs/>
          <w:lang w:val="cs-CZ"/>
        </w:rPr>
        <w:t>v</w:t>
      </w:r>
      <w:r w:rsidR="001456B7">
        <w:rPr>
          <w:i/>
          <w:iCs/>
          <w:lang w:val="cs-CZ"/>
        </w:rPr>
        <w:t> </w:t>
      </w:r>
      <w:r w:rsidR="00B20AC3" w:rsidRPr="009D6B52">
        <w:rPr>
          <w:i/>
          <w:iCs/>
          <w:lang w:val="cs-CZ"/>
        </w:rPr>
        <w:t>případě firmy dojde k</w:t>
      </w:r>
      <w:r w:rsidR="001456B7">
        <w:rPr>
          <w:i/>
          <w:iCs/>
          <w:lang w:val="cs-CZ"/>
        </w:rPr>
        <w:t> </w:t>
      </w:r>
      <w:r w:rsidR="009862D1">
        <w:rPr>
          <w:i/>
          <w:iCs/>
          <w:lang w:val="cs-CZ"/>
        </w:rPr>
        <w:t>přerušení kontinuity</w:t>
      </w:r>
      <w:r w:rsidR="00B20AC3" w:rsidRPr="009D6B52">
        <w:rPr>
          <w:i/>
          <w:iCs/>
          <w:lang w:val="cs-CZ"/>
        </w:rPr>
        <w:t xml:space="preserve"> složitého výrobního procesu</w:t>
      </w:r>
      <w:r w:rsidR="009D6B52" w:rsidRPr="009D6B52">
        <w:rPr>
          <w:i/>
          <w:iCs/>
          <w:lang w:val="cs-CZ"/>
        </w:rPr>
        <w:t>. Pomoc je přitom relativně jednoduchá, postačí instalace záložní baterie UPS s</w:t>
      </w:r>
      <w:r w:rsidR="001456B7">
        <w:rPr>
          <w:i/>
          <w:iCs/>
          <w:lang w:val="cs-CZ"/>
        </w:rPr>
        <w:t> </w:t>
      </w:r>
      <w:r w:rsidR="009D6B52" w:rsidRPr="009D6B52">
        <w:rPr>
          <w:i/>
          <w:iCs/>
          <w:lang w:val="cs-CZ"/>
        </w:rPr>
        <w:t>přepěťovou ochranou</w:t>
      </w:r>
      <w:r w:rsidR="00B20AC3" w:rsidRPr="009D6B52">
        <w:rPr>
          <w:i/>
          <w:iCs/>
          <w:lang w:val="cs-CZ"/>
        </w:rPr>
        <w:t>,“</w:t>
      </w:r>
      <w:r w:rsidR="00B20AC3">
        <w:rPr>
          <w:lang w:val="cs-CZ"/>
        </w:rPr>
        <w:t xml:space="preserve"> říká David Zika, obchodní ředitel divize </w:t>
      </w:r>
      <w:proofErr w:type="spellStart"/>
      <w:r w:rsidR="00B20AC3">
        <w:rPr>
          <w:lang w:val="cs-CZ"/>
        </w:rPr>
        <w:t>Secure</w:t>
      </w:r>
      <w:proofErr w:type="spellEnd"/>
      <w:r w:rsidR="00B20AC3">
        <w:rPr>
          <w:lang w:val="cs-CZ"/>
        </w:rPr>
        <w:t xml:space="preserve"> </w:t>
      </w:r>
      <w:proofErr w:type="spellStart"/>
      <w:r w:rsidR="00B20AC3">
        <w:rPr>
          <w:lang w:val="cs-CZ"/>
        </w:rPr>
        <w:t>Power</w:t>
      </w:r>
      <w:proofErr w:type="spellEnd"/>
      <w:r w:rsidR="00B20AC3">
        <w:rPr>
          <w:lang w:val="cs-CZ"/>
        </w:rPr>
        <w:t xml:space="preserve"> společnosti Schneider Electric</w:t>
      </w:r>
      <w:r w:rsidR="009D6B52">
        <w:rPr>
          <w:lang w:val="cs-CZ"/>
        </w:rPr>
        <w:t>.</w:t>
      </w:r>
      <w:r w:rsidR="009862D1" w:rsidRPr="009862D1">
        <w:rPr>
          <w:lang w:val="cs-CZ"/>
        </w:rPr>
        <w:t xml:space="preserve"> </w:t>
      </w:r>
      <w:r w:rsidR="009862D1">
        <w:rPr>
          <w:lang w:val="cs-CZ"/>
        </w:rPr>
        <w:t xml:space="preserve">Záložní UPS zdroj se postará nejen o korekci případného kolísání napětí, ale při výpadku energie poskytne i cenný čas pro zálohování dat, dokončení potřebné práce nebo udržení internetového připojení pro mobilní zařízení. </w:t>
      </w:r>
      <w:r w:rsidR="009862D1">
        <w:rPr>
          <w:rStyle w:val="normaltextrun"/>
          <w:rFonts w:cs="Arial Rounded MT Pro Light"/>
          <w:szCs w:val="20"/>
          <w:lang w:val="cs-CZ"/>
        </w:rPr>
        <w:t>Doba napájení závisí na modelu UPS, využití zařízení a nastavení napájení.</w:t>
      </w:r>
      <w:r w:rsidR="008C45AB">
        <w:rPr>
          <w:rStyle w:val="normaltextrun"/>
          <w:rFonts w:cs="Arial Rounded MT Pro Light"/>
          <w:szCs w:val="20"/>
          <w:lang w:val="cs-CZ"/>
        </w:rPr>
        <w:t xml:space="preserve"> Podle Ziky přitom s</w:t>
      </w:r>
      <w:r w:rsidR="001456B7">
        <w:rPr>
          <w:rStyle w:val="normaltextrun"/>
          <w:rFonts w:cs="Arial Rounded MT Pro Light"/>
          <w:szCs w:val="20"/>
          <w:lang w:val="cs-CZ"/>
        </w:rPr>
        <w:t> </w:t>
      </w:r>
      <w:r w:rsidR="008C45AB">
        <w:rPr>
          <w:rStyle w:val="normaltextrun"/>
          <w:rFonts w:cs="Arial Rounded MT Pro Light"/>
          <w:szCs w:val="20"/>
          <w:lang w:val="cs-CZ"/>
        </w:rPr>
        <w:t>technologickým rozvojem a zvyšujícím se objemem nákladných elektronických zařízení v</w:t>
      </w:r>
      <w:r w:rsidR="001456B7">
        <w:rPr>
          <w:rStyle w:val="normaltextrun"/>
          <w:rFonts w:cs="Arial Rounded MT Pro Light"/>
          <w:szCs w:val="20"/>
          <w:lang w:val="cs-CZ"/>
        </w:rPr>
        <w:t> </w:t>
      </w:r>
      <w:r w:rsidR="008C45AB">
        <w:rPr>
          <w:rStyle w:val="normaltextrun"/>
          <w:rFonts w:cs="Arial Rounded MT Pro Light"/>
          <w:szCs w:val="20"/>
          <w:lang w:val="cs-CZ"/>
        </w:rPr>
        <w:t xml:space="preserve">domácnostech i firmách význam jejich ochrany roste. </w:t>
      </w:r>
    </w:p>
    <w:p w14:paraId="314397E1" w14:textId="4E74F5D0" w:rsidR="009D6B52" w:rsidRDefault="009D6B52" w:rsidP="00321AB6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Když se blýská, hrozí problém</w:t>
      </w:r>
    </w:p>
    <w:p w14:paraId="027446FC" w14:textId="7C041D68" w:rsidR="009D6B52" w:rsidRDefault="009D6B52" w:rsidP="00321AB6">
      <w:pPr>
        <w:spacing w:line="276" w:lineRule="auto"/>
        <w:jc w:val="both"/>
        <w:rPr>
          <w:lang w:val="cs-CZ"/>
        </w:rPr>
      </w:pPr>
      <w:r>
        <w:rPr>
          <w:lang w:val="cs-CZ"/>
        </w:rPr>
        <w:t>Bouřková sezona spojená s</w:t>
      </w:r>
      <w:r w:rsidR="001456B7">
        <w:rPr>
          <w:lang w:val="cs-CZ"/>
        </w:rPr>
        <w:t> </w:t>
      </w:r>
      <w:r>
        <w:rPr>
          <w:lang w:val="cs-CZ"/>
        </w:rPr>
        <w:t>bleskovými výboji je jednou z</w:t>
      </w:r>
      <w:r w:rsidR="001456B7">
        <w:rPr>
          <w:lang w:val="cs-CZ"/>
        </w:rPr>
        <w:t> </w:t>
      </w:r>
      <w:r>
        <w:rPr>
          <w:lang w:val="cs-CZ"/>
        </w:rPr>
        <w:t>příčin kolísání elektrického napětí v</w:t>
      </w:r>
      <w:r w:rsidR="001456B7">
        <w:rPr>
          <w:lang w:val="cs-CZ"/>
        </w:rPr>
        <w:t> </w:t>
      </w:r>
      <w:r>
        <w:rPr>
          <w:lang w:val="cs-CZ"/>
        </w:rPr>
        <w:t xml:space="preserve">síti nebo jeho úplného výpadku. </w:t>
      </w:r>
      <w:r w:rsidRPr="009C0497">
        <w:rPr>
          <w:lang w:val="cs-CZ"/>
        </w:rPr>
        <w:t>V</w:t>
      </w:r>
      <w:r w:rsidR="001456B7">
        <w:rPr>
          <w:lang w:val="cs-CZ"/>
        </w:rPr>
        <w:t> </w:t>
      </w:r>
      <w:r w:rsidRPr="009C0497">
        <w:rPr>
          <w:lang w:val="cs-CZ"/>
        </w:rPr>
        <w:t xml:space="preserve">České republice </w:t>
      </w:r>
      <w:r>
        <w:rPr>
          <w:lang w:val="cs-CZ"/>
        </w:rPr>
        <w:t>evidujeme</w:t>
      </w:r>
      <w:r w:rsidRPr="009C0497">
        <w:rPr>
          <w:lang w:val="cs-CZ"/>
        </w:rPr>
        <w:t xml:space="preserve"> v</w:t>
      </w:r>
      <w:r w:rsidR="001456B7">
        <w:rPr>
          <w:lang w:val="cs-CZ"/>
        </w:rPr>
        <w:t> </w:t>
      </w:r>
      <w:r w:rsidRPr="009C0497">
        <w:rPr>
          <w:lang w:val="cs-CZ"/>
        </w:rPr>
        <w:t>průměru 25–30 bouřkových dní</w:t>
      </w:r>
      <w:r>
        <w:rPr>
          <w:lang w:val="cs-CZ"/>
        </w:rPr>
        <w:t xml:space="preserve"> za rok, přičemž jejich hlavní aktivita je od června do srpna.</w:t>
      </w:r>
      <w:r w:rsidRPr="009C0497">
        <w:rPr>
          <w:lang w:val="cs-CZ"/>
        </w:rPr>
        <w:t xml:space="preserve"> </w:t>
      </w:r>
      <w:r w:rsidRPr="009862D1">
        <w:rPr>
          <w:i/>
          <w:iCs/>
          <w:lang w:val="cs-CZ"/>
        </w:rPr>
        <w:t>„Z počtu bouřkových dnů a map četnosti blesků u nás lze hodnotit dlouhodobě jako rizikovější oblasti severozápadně od Prahy, okolí Českého středohoří, Pošumaví, ale i okolí Beskyd. Nejslabší z</w:t>
      </w:r>
      <w:r w:rsidR="001456B7">
        <w:rPr>
          <w:i/>
          <w:iCs/>
          <w:lang w:val="cs-CZ"/>
        </w:rPr>
        <w:t> </w:t>
      </w:r>
      <w:r w:rsidRPr="009862D1">
        <w:rPr>
          <w:i/>
          <w:iCs/>
          <w:lang w:val="cs-CZ"/>
        </w:rPr>
        <w:t>tohoto pohledu je jižní polovina vysočiny a jižní Morava,“</w:t>
      </w:r>
      <w:r w:rsidRPr="009C0497">
        <w:rPr>
          <w:lang w:val="cs-CZ"/>
        </w:rPr>
        <w:t xml:space="preserve"> </w:t>
      </w:r>
      <w:r>
        <w:rPr>
          <w:lang w:val="cs-CZ"/>
        </w:rPr>
        <w:t xml:space="preserve">říká David </w:t>
      </w:r>
      <w:proofErr w:type="spellStart"/>
      <w:r>
        <w:rPr>
          <w:lang w:val="cs-CZ"/>
        </w:rPr>
        <w:t>Rýva</w:t>
      </w:r>
      <w:proofErr w:type="spellEnd"/>
      <w:r>
        <w:rPr>
          <w:lang w:val="cs-CZ"/>
        </w:rPr>
        <w:t xml:space="preserve"> z</w:t>
      </w:r>
      <w:r w:rsidR="001456B7">
        <w:rPr>
          <w:lang w:val="cs-CZ"/>
        </w:rPr>
        <w:t> </w:t>
      </w:r>
      <w:r>
        <w:rPr>
          <w:lang w:val="cs-CZ"/>
        </w:rPr>
        <w:t>Českého hydrometeorologického ústavu.</w:t>
      </w:r>
    </w:p>
    <w:p w14:paraId="12BCF19E" w14:textId="77777777" w:rsidR="00321AB6" w:rsidRDefault="00321AB6" w:rsidP="00321AB6">
      <w:pPr>
        <w:spacing w:line="276" w:lineRule="auto"/>
        <w:jc w:val="both"/>
        <w:rPr>
          <w:lang w:val="cs-CZ"/>
        </w:rPr>
      </w:pPr>
    </w:p>
    <w:p w14:paraId="45340BCE" w14:textId="1A3C34A9" w:rsidR="008C45AB" w:rsidRDefault="000818C0" w:rsidP="00321AB6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lastRenderedPageBreak/>
        <w:t>Jen 4 z</w:t>
      </w:r>
      <w:r w:rsidR="001456B7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 </w:t>
      </w:r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10 Čechů chrání svou domácí síť</w:t>
      </w:r>
    </w:p>
    <w:p w14:paraId="33497158" w14:textId="10FA4543" w:rsidR="000F3381" w:rsidRDefault="00321AB6" w:rsidP="00321AB6">
      <w:pPr>
        <w:spacing w:line="276" w:lineRule="auto"/>
        <w:jc w:val="both"/>
        <w:rPr>
          <w:lang w:val="cs-CZ"/>
        </w:rPr>
      </w:pPr>
      <w:r w:rsidRPr="000F3381">
        <w:rPr>
          <w:noProof/>
        </w:rPr>
        <w:drawing>
          <wp:anchor distT="0" distB="0" distL="114300" distR="114300" simplePos="0" relativeHeight="251660288" behindDoc="1" locked="0" layoutInCell="1" allowOverlap="1" wp14:anchorId="51496895" wp14:editId="43FB5E1A">
            <wp:simplePos x="0" y="0"/>
            <wp:positionH relativeFrom="column">
              <wp:posOffset>3115912</wp:posOffset>
            </wp:positionH>
            <wp:positionV relativeFrom="paragraph">
              <wp:posOffset>1916330</wp:posOffset>
            </wp:positionV>
            <wp:extent cx="2795270" cy="1799590"/>
            <wp:effectExtent l="19050" t="19050" r="24130" b="10160"/>
            <wp:wrapTight wrapText="bothSides">
              <wp:wrapPolygon edited="0">
                <wp:start x="-147" y="-229"/>
                <wp:lineTo x="-147" y="21493"/>
                <wp:lineTo x="21639" y="21493"/>
                <wp:lineTo x="21639" y="-229"/>
                <wp:lineTo x="-147" y="-229"/>
              </wp:wrapPolygon>
            </wp:wrapTight>
            <wp:docPr id="10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30FE3016-B56F-4CC6-9A59-312D6893A9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30FE3016-B56F-4CC6-9A59-312D6893A9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0818C0">
        <w:rPr>
          <w:noProof/>
        </w:rPr>
        <w:drawing>
          <wp:anchor distT="0" distB="0" distL="114300" distR="114300" simplePos="0" relativeHeight="251659264" behindDoc="1" locked="0" layoutInCell="1" allowOverlap="1" wp14:anchorId="51CC4ED4" wp14:editId="3D107D1E">
            <wp:simplePos x="0" y="0"/>
            <wp:positionH relativeFrom="margin">
              <wp:posOffset>50934</wp:posOffset>
            </wp:positionH>
            <wp:positionV relativeFrom="paragraph">
              <wp:posOffset>1933074</wp:posOffset>
            </wp:positionV>
            <wp:extent cx="3025140" cy="1799590"/>
            <wp:effectExtent l="19050" t="19050" r="22860" b="10160"/>
            <wp:wrapTight wrapText="bothSides">
              <wp:wrapPolygon edited="0">
                <wp:start x="-136" y="-229"/>
                <wp:lineTo x="-136" y="21493"/>
                <wp:lineTo x="21627" y="21493"/>
                <wp:lineTo x="21627" y="-229"/>
                <wp:lineTo x="-136" y="-229"/>
              </wp:wrapPolygon>
            </wp:wrapTight>
            <wp:docPr id="1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023290D9-D9D5-4793-B518-09FD6B1CF2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023290D9-D9D5-4793-B518-09FD6B1CF2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646">
        <w:rPr>
          <w:lang w:val="cs-CZ"/>
        </w:rPr>
        <w:t xml:space="preserve">Česká populace má, zdá se, pro strach uděláno. </w:t>
      </w:r>
      <w:r w:rsidR="00025489">
        <w:rPr>
          <w:lang w:val="cs-CZ"/>
        </w:rPr>
        <w:t>I přesto, že jsou nestabilní situace v</w:t>
      </w:r>
      <w:r w:rsidR="001456B7">
        <w:rPr>
          <w:lang w:val="cs-CZ"/>
        </w:rPr>
        <w:t> </w:t>
      </w:r>
      <w:r w:rsidR="00025489">
        <w:rPr>
          <w:lang w:val="cs-CZ"/>
        </w:rPr>
        <w:t xml:space="preserve">elektrické síti </w:t>
      </w:r>
      <w:r w:rsidR="008D37D9">
        <w:rPr>
          <w:lang w:val="cs-CZ"/>
        </w:rPr>
        <w:t>a</w:t>
      </w:r>
      <w:r w:rsidR="00025489">
        <w:rPr>
          <w:lang w:val="cs-CZ"/>
        </w:rPr>
        <w:t xml:space="preserve"> její výpadky </w:t>
      </w:r>
      <w:r w:rsidR="00574646">
        <w:rPr>
          <w:lang w:val="cs-CZ"/>
        </w:rPr>
        <w:t>poměrně časté, c</w:t>
      </w:r>
      <w:r w:rsidR="00025489">
        <w:rPr>
          <w:lang w:val="cs-CZ"/>
        </w:rPr>
        <w:t>elých 6 z</w:t>
      </w:r>
      <w:r w:rsidR="001456B7">
        <w:rPr>
          <w:lang w:val="cs-CZ"/>
        </w:rPr>
        <w:t> </w:t>
      </w:r>
      <w:r w:rsidR="00025489">
        <w:rPr>
          <w:lang w:val="cs-CZ"/>
        </w:rPr>
        <w:t xml:space="preserve">10 dotázaných Čechů se poškození jejich domácnosti vlivem bouřek a blesků neobává. Výrazné obavy </w:t>
      </w:r>
      <w:r w:rsidR="002E71CC">
        <w:rPr>
          <w:lang w:val="cs-CZ"/>
        </w:rPr>
        <w:t>má</w:t>
      </w:r>
      <w:r w:rsidR="008D37D9">
        <w:rPr>
          <w:lang w:val="cs-CZ"/>
        </w:rPr>
        <w:t xml:space="preserve"> jen </w:t>
      </w:r>
      <w:r w:rsidR="00025489">
        <w:rPr>
          <w:lang w:val="cs-CZ"/>
        </w:rPr>
        <w:t xml:space="preserve">12 % dotázaných, </w:t>
      </w:r>
      <w:r w:rsidR="00574646">
        <w:rPr>
          <w:lang w:val="cs-CZ"/>
        </w:rPr>
        <w:t xml:space="preserve">další </w:t>
      </w:r>
      <w:r w:rsidR="00025489">
        <w:rPr>
          <w:lang w:val="cs-CZ"/>
        </w:rPr>
        <w:t xml:space="preserve">čtvrtina (24 %) rizika vnímá, ale ne příliš dramaticky. Obavy mírně rostou </w:t>
      </w:r>
      <w:r w:rsidR="00025489" w:rsidRPr="00595B29">
        <w:rPr>
          <w:lang w:val="cs-CZ"/>
        </w:rPr>
        <w:t>s</w:t>
      </w:r>
      <w:r w:rsidR="001456B7">
        <w:rPr>
          <w:lang w:val="cs-CZ"/>
        </w:rPr>
        <w:t> </w:t>
      </w:r>
      <w:r w:rsidR="00025489" w:rsidRPr="00595B29">
        <w:rPr>
          <w:lang w:val="cs-CZ"/>
        </w:rPr>
        <w:t xml:space="preserve">věkem respondentů. </w:t>
      </w:r>
      <w:r w:rsidR="00574646" w:rsidRPr="00574646">
        <w:rPr>
          <w:i/>
          <w:iCs/>
          <w:lang w:val="cs-CZ"/>
        </w:rPr>
        <w:t>„Průzkum ukázal, že větší strach z</w:t>
      </w:r>
      <w:r w:rsidR="001456B7">
        <w:rPr>
          <w:i/>
          <w:iCs/>
          <w:lang w:val="cs-CZ"/>
        </w:rPr>
        <w:t> </w:t>
      </w:r>
      <w:r w:rsidR="00574646" w:rsidRPr="00574646">
        <w:rPr>
          <w:i/>
          <w:iCs/>
          <w:lang w:val="cs-CZ"/>
        </w:rPr>
        <w:t>bouřkových rizik mají lidé z</w:t>
      </w:r>
      <w:r w:rsidR="001456B7">
        <w:rPr>
          <w:i/>
          <w:iCs/>
          <w:lang w:val="cs-CZ"/>
        </w:rPr>
        <w:t> </w:t>
      </w:r>
      <w:r w:rsidR="00574646" w:rsidRPr="00574646">
        <w:rPr>
          <w:i/>
          <w:iCs/>
          <w:lang w:val="cs-CZ"/>
        </w:rPr>
        <w:t xml:space="preserve">menších obcí. Obavy </w:t>
      </w:r>
      <w:r w:rsidR="00AD4149" w:rsidRPr="00574646">
        <w:rPr>
          <w:i/>
          <w:iCs/>
          <w:lang w:val="cs-CZ"/>
        </w:rPr>
        <w:t>vyjádřila více než polovina</w:t>
      </w:r>
      <w:r w:rsidR="00574646" w:rsidRPr="00574646">
        <w:rPr>
          <w:i/>
          <w:iCs/>
          <w:lang w:val="cs-CZ"/>
        </w:rPr>
        <w:t xml:space="preserve"> dotázaných z</w:t>
      </w:r>
      <w:r w:rsidR="001456B7">
        <w:rPr>
          <w:i/>
          <w:iCs/>
          <w:lang w:val="cs-CZ"/>
        </w:rPr>
        <w:t> </w:t>
      </w:r>
      <w:r w:rsidR="00574646" w:rsidRPr="00574646">
        <w:rPr>
          <w:i/>
          <w:iCs/>
          <w:lang w:val="cs-CZ"/>
        </w:rPr>
        <w:t>obcí do 1 000 obyvatel</w:t>
      </w:r>
      <w:r w:rsidR="00AD4149" w:rsidRPr="00574646">
        <w:rPr>
          <w:i/>
          <w:iCs/>
          <w:lang w:val="cs-CZ"/>
        </w:rPr>
        <w:t>, oproti 23 % z</w:t>
      </w:r>
      <w:r w:rsidR="001456B7">
        <w:rPr>
          <w:i/>
          <w:iCs/>
          <w:lang w:val="cs-CZ"/>
        </w:rPr>
        <w:t> </w:t>
      </w:r>
      <w:r w:rsidR="00AD4149" w:rsidRPr="00574646">
        <w:rPr>
          <w:i/>
          <w:iCs/>
          <w:lang w:val="cs-CZ"/>
        </w:rPr>
        <w:t>měst na 100 tisíc obyvatel</w:t>
      </w:r>
      <w:r w:rsidR="00574646" w:rsidRPr="00574646">
        <w:rPr>
          <w:i/>
          <w:iCs/>
          <w:lang w:val="cs-CZ"/>
        </w:rPr>
        <w:t>. Obyvatelé menších obcí mají také častěji negativní zkušenosti s</w:t>
      </w:r>
      <w:r w:rsidR="001456B7">
        <w:rPr>
          <w:i/>
          <w:iCs/>
          <w:lang w:val="cs-CZ"/>
        </w:rPr>
        <w:t> </w:t>
      </w:r>
      <w:r w:rsidR="00574646" w:rsidRPr="00574646">
        <w:rPr>
          <w:i/>
          <w:iCs/>
          <w:lang w:val="cs-CZ"/>
        </w:rPr>
        <w:t xml:space="preserve">následky </w:t>
      </w:r>
      <w:r w:rsidR="00574646" w:rsidRPr="00A44D8D">
        <w:rPr>
          <w:i/>
          <w:iCs/>
          <w:lang w:val="cs-CZ"/>
        </w:rPr>
        <w:t>bouřek, což je dáno obecně nižší technologickou vybaveností a zabezpečením rozvodných sítí v</w:t>
      </w:r>
      <w:r w:rsidR="001456B7" w:rsidRPr="00A44D8D">
        <w:rPr>
          <w:i/>
          <w:iCs/>
          <w:lang w:val="cs-CZ"/>
        </w:rPr>
        <w:t> </w:t>
      </w:r>
      <w:r w:rsidR="00574646" w:rsidRPr="00A44D8D">
        <w:rPr>
          <w:i/>
          <w:iCs/>
          <w:lang w:val="cs-CZ"/>
        </w:rPr>
        <w:t>těchto méně urbanizovaných lokalitách,“</w:t>
      </w:r>
      <w:r w:rsidR="00574646" w:rsidRPr="00A44D8D">
        <w:rPr>
          <w:lang w:val="cs-CZ"/>
        </w:rPr>
        <w:t xml:space="preserve"> doplňuje</w:t>
      </w:r>
      <w:r w:rsidR="00574646">
        <w:rPr>
          <w:lang w:val="cs-CZ"/>
        </w:rPr>
        <w:t xml:space="preserve"> Zika. </w:t>
      </w:r>
      <w:r w:rsidR="00C1029B">
        <w:rPr>
          <w:lang w:val="cs-CZ"/>
        </w:rPr>
        <w:t>Nízké</w:t>
      </w:r>
      <w:r w:rsidR="00AD4149" w:rsidRPr="00595B29">
        <w:rPr>
          <w:lang w:val="cs-CZ"/>
        </w:rPr>
        <w:t xml:space="preserve"> obavy z</w:t>
      </w:r>
      <w:r w:rsidR="001456B7">
        <w:rPr>
          <w:lang w:val="cs-CZ"/>
        </w:rPr>
        <w:t> </w:t>
      </w:r>
      <w:r w:rsidR="00AD4149" w:rsidRPr="00595B29">
        <w:rPr>
          <w:lang w:val="cs-CZ"/>
        </w:rPr>
        <w:t>bouřkových rizik jsou o to p</w:t>
      </w:r>
      <w:r w:rsidR="00595B29">
        <w:rPr>
          <w:lang w:val="cs-CZ"/>
        </w:rPr>
        <w:t>ře</w:t>
      </w:r>
      <w:r w:rsidR="00AD4149" w:rsidRPr="00595B29">
        <w:rPr>
          <w:lang w:val="cs-CZ"/>
        </w:rPr>
        <w:t>kvapivější, když uvážíme, že 9 z</w:t>
      </w:r>
      <w:r w:rsidR="001456B7">
        <w:rPr>
          <w:lang w:val="cs-CZ"/>
        </w:rPr>
        <w:t> </w:t>
      </w:r>
      <w:r w:rsidR="00AD4149" w:rsidRPr="00595B29">
        <w:rPr>
          <w:lang w:val="cs-CZ"/>
        </w:rPr>
        <w:t>10 Čechů deklarovalo zkušenosti s</w:t>
      </w:r>
      <w:r w:rsidR="001456B7">
        <w:rPr>
          <w:lang w:val="cs-CZ"/>
        </w:rPr>
        <w:t> </w:t>
      </w:r>
      <w:r w:rsidR="00AD4149" w:rsidRPr="00595B29">
        <w:rPr>
          <w:lang w:val="cs-CZ"/>
        </w:rPr>
        <w:t>výpadkem elektri</w:t>
      </w:r>
      <w:r w:rsidR="00595B29">
        <w:rPr>
          <w:lang w:val="cs-CZ"/>
        </w:rPr>
        <w:t>ck</w:t>
      </w:r>
      <w:r w:rsidR="00AD4149" w:rsidRPr="00595B29">
        <w:rPr>
          <w:lang w:val="cs-CZ"/>
        </w:rPr>
        <w:t>ého proudu, více než 40 % zažilo kolísání napětí v</w:t>
      </w:r>
      <w:r w:rsidR="001456B7">
        <w:rPr>
          <w:lang w:val="cs-CZ"/>
        </w:rPr>
        <w:t> </w:t>
      </w:r>
      <w:r w:rsidR="00AD4149" w:rsidRPr="00595B29">
        <w:rPr>
          <w:lang w:val="cs-CZ"/>
        </w:rPr>
        <w:t>síti a pětina Čechů má dokonce</w:t>
      </w:r>
      <w:r w:rsidR="00595B29" w:rsidRPr="00595B29">
        <w:rPr>
          <w:lang w:val="cs-CZ"/>
        </w:rPr>
        <w:t xml:space="preserve"> zkušenost se zničením elektroniky vlivem přepětí v</w:t>
      </w:r>
      <w:r w:rsidR="001456B7">
        <w:rPr>
          <w:lang w:val="cs-CZ"/>
        </w:rPr>
        <w:t> </w:t>
      </w:r>
      <w:r w:rsidR="00595B29" w:rsidRPr="00595B29">
        <w:rPr>
          <w:lang w:val="cs-CZ"/>
        </w:rPr>
        <w:t xml:space="preserve">síti. </w:t>
      </w:r>
    </w:p>
    <w:p w14:paraId="092AAF11" w14:textId="015EC7E1" w:rsidR="00595B29" w:rsidRPr="00595B29" w:rsidRDefault="00C1029B" w:rsidP="00321AB6">
      <w:p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Jen zhruba třetina (35 %) dotázaných má doma přepěťovou ochranu a pouze necelá 3 % respondentů má záložní zdroj UPS, častěji přitom mladší generace do 35 let. </w:t>
      </w:r>
      <w:r w:rsidR="000F3381">
        <w:rPr>
          <w:lang w:val="cs-CZ"/>
        </w:rPr>
        <w:t>Asi</w:t>
      </w:r>
      <w:r>
        <w:rPr>
          <w:lang w:val="cs-CZ"/>
        </w:rPr>
        <w:t xml:space="preserve"> 5 % dotázaných </w:t>
      </w:r>
      <w:r w:rsidR="000F3381">
        <w:rPr>
          <w:lang w:val="cs-CZ"/>
        </w:rPr>
        <w:t xml:space="preserve">pak </w:t>
      </w:r>
      <w:r>
        <w:rPr>
          <w:lang w:val="cs-CZ"/>
        </w:rPr>
        <w:t xml:space="preserve">chrání svou domácnost přepěťovou ochranou i UPS, zde naopak častěji generace nad 45 let. </w:t>
      </w:r>
      <w:r w:rsidR="001456B7">
        <w:rPr>
          <w:lang w:val="cs-CZ"/>
        </w:rPr>
        <w:t xml:space="preserve">Zodpovědnější přístup mají obyvatelé Moravy, kde má nějaké zařízení – přepěťovou ochranu, UPS nebo obojí – instalováno téměř polovina dotázaných. Oproti tomu v Praze jen asi třetina (34 %) dotázaných. </w:t>
      </w:r>
      <w:r>
        <w:rPr>
          <w:lang w:val="cs-CZ"/>
        </w:rPr>
        <w:t>36 % Čechů žádnou ochranu domácí elektrické sítě nemá</w:t>
      </w:r>
      <w:r w:rsidR="001456B7">
        <w:rPr>
          <w:lang w:val="cs-CZ"/>
        </w:rPr>
        <w:t xml:space="preserve"> a další p</w:t>
      </w:r>
      <w:r w:rsidR="000F3381">
        <w:rPr>
          <w:lang w:val="cs-CZ"/>
        </w:rPr>
        <w:t>ětina respondentů vůbec netuší, zda nějaké zařízení pro ochranu elektrické sítě m</w:t>
      </w:r>
      <w:r w:rsidR="001456B7">
        <w:rPr>
          <w:lang w:val="cs-CZ"/>
        </w:rPr>
        <w:t>á</w:t>
      </w:r>
      <w:r w:rsidR="000F3381">
        <w:rPr>
          <w:lang w:val="cs-CZ"/>
        </w:rPr>
        <w:t>, přičemž výrazně častěji takto odpovídaly ženy (33 % ženy vs. 10 % muži).</w:t>
      </w:r>
    </w:p>
    <w:p w14:paraId="12D05CFC" w14:textId="1307E620" w:rsidR="001456B7" w:rsidRPr="00BB5ECA" w:rsidRDefault="001456B7" w:rsidP="00321AB6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00BB5ECA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Co a jak chránit</w:t>
      </w:r>
    </w:p>
    <w:p w14:paraId="07B79B19" w14:textId="1F7F0414" w:rsidR="00BB5ECA" w:rsidRDefault="00BB5ECA" w:rsidP="00321AB6">
      <w:pPr>
        <w:spacing w:line="276" w:lineRule="auto"/>
        <w:jc w:val="both"/>
        <w:rPr>
          <w:lang w:val="cs-CZ"/>
        </w:rPr>
      </w:pPr>
      <w:r w:rsidRPr="00BB5ECA">
        <w:rPr>
          <w:lang w:val="cs-CZ"/>
        </w:rPr>
        <w:t>Při výběru vhodného UPS, ať už pro domácnost nebo firmu, je důležité nejprve určit zařízení, která je potřeba chránit.</w:t>
      </w:r>
      <w:r>
        <w:rPr>
          <w:lang w:val="cs-CZ"/>
        </w:rPr>
        <w:t xml:space="preserve"> Jejich počet a charakter napoví, jak výkonný zdroj je potřeba.</w:t>
      </w:r>
      <w:r w:rsidR="00321AB6">
        <w:rPr>
          <w:lang w:val="cs-CZ"/>
        </w:rPr>
        <w:t xml:space="preserve"> Například pro domácí využití postačí výkon do </w:t>
      </w:r>
      <w:proofErr w:type="gramStart"/>
      <w:r w:rsidR="00321AB6">
        <w:rPr>
          <w:lang w:val="cs-CZ"/>
        </w:rPr>
        <w:t>500W</w:t>
      </w:r>
      <w:proofErr w:type="gramEnd"/>
      <w:r w:rsidR="00321AB6">
        <w:rPr>
          <w:lang w:val="cs-CZ"/>
        </w:rPr>
        <w:t xml:space="preserve">, </w:t>
      </w:r>
      <w:r w:rsidR="002E71CC">
        <w:rPr>
          <w:lang w:val="cs-CZ"/>
        </w:rPr>
        <w:t>firma by měla</w:t>
      </w:r>
      <w:r w:rsidR="00321AB6">
        <w:rPr>
          <w:lang w:val="cs-CZ"/>
        </w:rPr>
        <w:t xml:space="preserve"> investovat do výkonnějšího záložního zdroje. </w:t>
      </w:r>
      <w:r>
        <w:rPr>
          <w:lang w:val="cs-CZ"/>
        </w:rPr>
        <w:t xml:space="preserve"> Důležitým parametrem je i požadovaná doba podpory při výpadku proudu. Zatímco v případě domácností postačí řádově minuty na uložení rozdělané práce, v případě firmy nebo výrobního závodu je funkční záložní baterie s dostatečnou kapacitou nezbytná pro udržení kontinuity práce.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401"/>
      </w:tblGrid>
      <w:tr w:rsidR="001456B7" w:rsidRPr="001456B7" w14:paraId="1027DBFE" w14:textId="77777777" w:rsidTr="00272F81">
        <w:tc>
          <w:tcPr>
            <w:tcW w:w="4673" w:type="dxa"/>
          </w:tcPr>
          <w:p w14:paraId="56F8D1D6" w14:textId="77777777" w:rsidR="001456B7" w:rsidRPr="001456B7" w:rsidRDefault="001456B7" w:rsidP="00321AB6">
            <w:pPr>
              <w:spacing w:line="276" w:lineRule="auto"/>
              <w:ind w:left="708"/>
              <w:rPr>
                <w:b/>
                <w:bCs/>
                <w:sz w:val="16"/>
                <w:szCs w:val="16"/>
                <w:lang w:val="cs-CZ"/>
              </w:rPr>
            </w:pPr>
            <w:r w:rsidRPr="001456B7">
              <w:rPr>
                <w:b/>
                <w:bCs/>
                <w:sz w:val="16"/>
                <w:szCs w:val="16"/>
                <w:lang w:val="cs-CZ"/>
              </w:rPr>
              <w:lastRenderedPageBreak/>
              <w:t>Co vše se vyplatí chránit v domácnosti</w:t>
            </w:r>
          </w:p>
        </w:tc>
        <w:tc>
          <w:tcPr>
            <w:tcW w:w="4401" w:type="dxa"/>
          </w:tcPr>
          <w:p w14:paraId="2296D9A2" w14:textId="77777777" w:rsidR="001456B7" w:rsidRPr="001456B7" w:rsidRDefault="001456B7" w:rsidP="00321AB6">
            <w:pPr>
              <w:spacing w:line="276" w:lineRule="auto"/>
              <w:ind w:left="708"/>
              <w:rPr>
                <w:b/>
                <w:bCs/>
                <w:sz w:val="16"/>
                <w:szCs w:val="16"/>
                <w:lang w:val="cs-CZ"/>
              </w:rPr>
            </w:pPr>
            <w:r w:rsidRPr="001456B7">
              <w:rPr>
                <w:b/>
                <w:bCs/>
                <w:sz w:val="16"/>
                <w:szCs w:val="16"/>
                <w:lang w:val="cs-CZ"/>
              </w:rPr>
              <w:t>Co vše chránit ve firmě / výrobě</w:t>
            </w:r>
          </w:p>
        </w:tc>
      </w:tr>
      <w:tr w:rsidR="001456B7" w:rsidRPr="001456B7" w14:paraId="34FA198B" w14:textId="77777777" w:rsidTr="00272F81">
        <w:tc>
          <w:tcPr>
            <w:tcW w:w="4673" w:type="dxa"/>
          </w:tcPr>
          <w:p w14:paraId="642F6554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wi-fi (routery, modemy);</w:t>
            </w:r>
          </w:p>
          <w:p w14:paraId="094F415A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 xml:space="preserve">počítače, tiskárny; </w:t>
            </w:r>
          </w:p>
          <w:p w14:paraId="408ADA82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televize a audio zařízení;</w:t>
            </w:r>
          </w:p>
          <w:p w14:paraId="29ED8BA3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bezpečnostní systém / alarm;</w:t>
            </w:r>
          </w:p>
          <w:p w14:paraId="1912C0F6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herní konzole;</w:t>
            </w:r>
          </w:p>
          <w:p w14:paraId="7F81618C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mobilní zařízení</w:t>
            </w:r>
          </w:p>
        </w:tc>
        <w:tc>
          <w:tcPr>
            <w:tcW w:w="4401" w:type="dxa"/>
          </w:tcPr>
          <w:p w14:paraId="2188434E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kritická zařízení a aplikace Edge computing;</w:t>
            </w:r>
          </w:p>
          <w:p w14:paraId="038ABC2A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serverovny (zálohování baterií, racků, distribuce energie, chlazení);</w:t>
            </w:r>
          </w:p>
          <w:p w14:paraId="7C614CE7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datová centra;</w:t>
            </w:r>
          </w:p>
          <w:p w14:paraId="3BD03C38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pracovní stanice, routery, switche apod;</w:t>
            </w:r>
          </w:p>
          <w:p w14:paraId="3EA30563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>výrobní zařízení (distribuce energie, správa dat);</w:t>
            </w:r>
          </w:p>
          <w:p w14:paraId="0F128707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 xml:space="preserve">telefonní ústředny; </w:t>
            </w:r>
          </w:p>
          <w:p w14:paraId="54D2C5C6" w14:textId="77777777" w:rsidR="001456B7" w:rsidRPr="001456B7" w:rsidRDefault="001456B7" w:rsidP="00321AB6">
            <w:pPr>
              <w:pStyle w:val="Odstavecseseznamem"/>
              <w:numPr>
                <w:ilvl w:val="0"/>
                <w:numId w:val="29"/>
              </w:numPr>
              <w:spacing w:line="276" w:lineRule="auto"/>
              <w:rPr>
                <w:sz w:val="16"/>
                <w:szCs w:val="16"/>
                <w:lang w:val="cs-CZ"/>
              </w:rPr>
            </w:pPr>
            <w:r w:rsidRPr="001456B7">
              <w:rPr>
                <w:sz w:val="16"/>
                <w:szCs w:val="16"/>
                <w:lang w:val="cs-CZ"/>
              </w:rPr>
              <w:t xml:space="preserve">datové sklady / storage. </w:t>
            </w:r>
          </w:p>
        </w:tc>
      </w:tr>
    </w:tbl>
    <w:p w14:paraId="0485EB77" w14:textId="43AEB966" w:rsidR="004A6B55" w:rsidRPr="002E71CC" w:rsidRDefault="00BB38CD" w:rsidP="00321AB6">
      <w:pPr>
        <w:spacing w:line="276" w:lineRule="auto"/>
        <w:jc w:val="both"/>
        <w:rPr>
          <w:rStyle w:val="normaltextrun"/>
          <w:rFonts w:cs="Arial Rounded MT Pro Light"/>
          <w:i/>
          <w:iCs/>
          <w:szCs w:val="20"/>
          <w:lang w:val="cs-CZ"/>
        </w:rPr>
      </w:pPr>
      <w:r w:rsidRPr="00BB38CD">
        <w:rPr>
          <w:lang w:val="cs-CZ"/>
        </w:rPr>
        <w:t xml:space="preserve">Značka APC by </w:t>
      </w:r>
      <w:r w:rsidR="005A43A9" w:rsidRPr="00BB38CD">
        <w:rPr>
          <w:lang w:val="cs-CZ"/>
        </w:rPr>
        <w:t xml:space="preserve">Schneider Electric nabízí několik produktových řad s různou úrovní ochrany pro domácnosti, malé, střední </w:t>
      </w:r>
      <w:r w:rsidRPr="00BB38CD">
        <w:rPr>
          <w:lang w:val="cs-CZ"/>
        </w:rPr>
        <w:t xml:space="preserve">i </w:t>
      </w:r>
      <w:r w:rsidR="005A43A9" w:rsidRPr="00BB38CD">
        <w:rPr>
          <w:lang w:val="cs-CZ"/>
        </w:rPr>
        <w:t xml:space="preserve">velké podniky. </w:t>
      </w:r>
      <w:r w:rsidR="005A43A9" w:rsidRPr="004A6B55">
        <w:rPr>
          <w:i/>
          <w:iCs/>
          <w:lang w:val="cs-CZ"/>
        </w:rPr>
        <w:t>„</w:t>
      </w:r>
      <w:r w:rsidRPr="004A6B55">
        <w:rPr>
          <w:i/>
          <w:iCs/>
          <w:lang w:val="cs-CZ"/>
        </w:rPr>
        <w:t xml:space="preserve">Pokud jde o domácí elektroniku a PC, doporučuji vybírat z řady APC </w:t>
      </w:r>
      <w:proofErr w:type="spellStart"/>
      <w:r w:rsidRPr="004A6B55">
        <w:rPr>
          <w:i/>
          <w:iCs/>
          <w:lang w:val="cs-CZ"/>
        </w:rPr>
        <w:t>Easy</w:t>
      </w:r>
      <w:proofErr w:type="spellEnd"/>
      <w:r w:rsidRPr="004A6B55">
        <w:rPr>
          <w:i/>
          <w:iCs/>
          <w:lang w:val="cs-CZ"/>
        </w:rPr>
        <w:t xml:space="preserve"> UPS speciálně určené pro tyto účely. Pro ochranu bezdrátové sítě, herní konzole</w:t>
      </w:r>
      <w:r w:rsidR="004A6B55" w:rsidRPr="004A6B55">
        <w:rPr>
          <w:i/>
          <w:iCs/>
          <w:lang w:val="cs-CZ"/>
        </w:rPr>
        <w:t>,</w:t>
      </w:r>
      <w:r w:rsidRPr="004A6B55">
        <w:rPr>
          <w:i/>
          <w:iCs/>
          <w:lang w:val="cs-CZ"/>
        </w:rPr>
        <w:t xml:space="preserve"> ale i další domácí či kancelářské elektroniky je navržena řada APC </w:t>
      </w:r>
      <w:proofErr w:type="spellStart"/>
      <w:r w:rsidRPr="004A6B55">
        <w:rPr>
          <w:i/>
          <w:iCs/>
          <w:lang w:val="cs-CZ"/>
        </w:rPr>
        <w:t>Back</w:t>
      </w:r>
      <w:proofErr w:type="spellEnd"/>
      <w:r w:rsidRPr="004A6B55">
        <w:rPr>
          <w:i/>
          <w:iCs/>
          <w:lang w:val="cs-CZ"/>
        </w:rPr>
        <w:t>-UPS</w:t>
      </w:r>
      <w:r w:rsidR="004A6B55">
        <w:rPr>
          <w:i/>
          <w:iCs/>
          <w:lang w:val="cs-CZ"/>
        </w:rPr>
        <w:t>. Tyto záložní zdroje umí poskytnout dostatečnou provozní dobu 10–20 minut</w:t>
      </w:r>
      <w:r w:rsidRPr="004A6B55">
        <w:rPr>
          <w:i/>
          <w:iCs/>
          <w:lang w:val="cs-CZ"/>
        </w:rPr>
        <w:t xml:space="preserve"> </w:t>
      </w:r>
      <w:r w:rsidR="004A6B55">
        <w:rPr>
          <w:i/>
          <w:iCs/>
          <w:lang w:val="cs-CZ"/>
        </w:rPr>
        <w:t>od výpadku proudu. Pro náročnější</w:t>
      </w:r>
      <w:r w:rsidR="00E65D2C">
        <w:rPr>
          <w:i/>
          <w:iCs/>
          <w:lang w:val="cs-CZ"/>
        </w:rPr>
        <w:t xml:space="preserve"> kancelářské</w:t>
      </w:r>
      <w:r w:rsidRPr="004A6B55">
        <w:rPr>
          <w:i/>
          <w:iCs/>
          <w:lang w:val="cs-CZ"/>
        </w:rPr>
        <w:t xml:space="preserve"> provozy</w:t>
      </w:r>
      <w:r w:rsidR="004A6B55">
        <w:rPr>
          <w:i/>
          <w:iCs/>
          <w:lang w:val="cs-CZ"/>
        </w:rPr>
        <w:t xml:space="preserve">, </w:t>
      </w:r>
      <w:r w:rsidR="00E65D2C">
        <w:rPr>
          <w:i/>
          <w:iCs/>
          <w:lang w:val="cs-CZ"/>
        </w:rPr>
        <w:t>servery</w:t>
      </w:r>
      <w:r w:rsidRPr="004A6B55">
        <w:rPr>
          <w:i/>
          <w:iCs/>
          <w:lang w:val="cs-CZ"/>
        </w:rPr>
        <w:t xml:space="preserve"> a ochranu kritických zařízení j</w:t>
      </w:r>
      <w:r w:rsidR="004A6B55" w:rsidRPr="004A6B55">
        <w:rPr>
          <w:i/>
          <w:iCs/>
          <w:lang w:val="cs-CZ"/>
        </w:rPr>
        <w:t>sou</w:t>
      </w:r>
      <w:r w:rsidRPr="004A6B55">
        <w:rPr>
          <w:i/>
          <w:iCs/>
          <w:lang w:val="cs-CZ"/>
        </w:rPr>
        <w:t xml:space="preserve"> určeny řady Smart-UPS a </w:t>
      </w:r>
      <w:proofErr w:type="spellStart"/>
      <w:r w:rsidRPr="004A6B55">
        <w:rPr>
          <w:i/>
          <w:iCs/>
          <w:lang w:val="cs-CZ"/>
        </w:rPr>
        <w:t>Symmetra</w:t>
      </w:r>
      <w:proofErr w:type="spellEnd"/>
      <w:r w:rsidRPr="004A6B55">
        <w:rPr>
          <w:i/>
          <w:iCs/>
          <w:lang w:val="cs-CZ"/>
        </w:rPr>
        <w:t xml:space="preserve"> LX,“ </w:t>
      </w:r>
      <w:r>
        <w:rPr>
          <w:lang w:val="cs-CZ"/>
        </w:rPr>
        <w:t xml:space="preserve">upřesňuje Zika a doplňuje: </w:t>
      </w:r>
      <w:r w:rsidRPr="002E71CC">
        <w:rPr>
          <w:i/>
          <w:iCs/>
          <w:lang w:val="cs-CZ"/>
        </w:rPr>
        <w:t>„</w:t>
      </w:r>
      <w:r w:rsidR="005A43A9" w:rsidRPr="002E71CC">
        <w:rPr>
          <w:i/>
          <w:iCs/>
          <w:lang w:val="cs-CZ"/>
        </w:rPr>
        <w:t xml:space="preserve">Jednou z posledních novinek je technologie </w:t>
      </w:r>
      <w:proofErr w:type="spellStart"/>
      <w:r w:rsidR="005A43A9" w:rsidRPr="002E71CC">
        <w:rPr>
          <w:i/>
          <w:iCs/>
          <w:lang w:val="cs-CZ"/>
        </w:rPr>
        <w:t>SmartConnect</w:t>
      </w:r>
      <w:proofErr w:type="spellEnd"/>
      <w:r w:rsidR="005A43A9" w:rsidRPr="002E71CC">
        <w:rPr>
          <w:i/>
          <w:iCs/>
          <w:lang w:val="cs-CZ"/>
        </w:rPr>
        <w:t xml:space="preserve">. Pomocí ní mohou uživatelé vzdáleně zobrazovat informace o jejich UPS prostřednictvím zabezpečeného webového rozhraní. </w:t>
      </w:r>
      <w:r w:rsidR="005A43A9" w:rsidRPr="002E71CC">
        <w:rPr>
          <w:rStyle w:val="normaltextrun"/>
          <w:rFonts w:cs="Arial Rounded MT Pro Light"/>
          <w:i/>
          <w:iCs/>
          <w:szCs w:val="20"/>
          <w:lang w:val="cs-CZ"/>
        </w:rPr>
        <w:t>K tomu stačí připojit UPS </w:t>
      </w:r>
      <w:proofErr w:type="spellStart"/>
      <w:r w:rsidR="005A43A9" w:rsidRPr="002E71CC">
        <w:rPr>
          <w:rStyle w:val="spellingerror"/>
          <w:rFonts w:cs="Arial Rounded MT Pro Light"/>
          <w:i/>
          <w:iCs/>
          <w:szCs w:val="20"/>
          <w:lang w:val="cs-CZ"/>
        </w:rPr>
        <w:t>SmartConnect</w:t>
      </w:r>
      <w:proofErr w:type="spellEnd"/>
      <w:r w:rsidR="005A43A9" w:rsidRPr="002E71CC">
        <w:rPr>
          <w:rStyle w:val="normaltextrun"/>
          <w:rFonts w:cs="Arial Rounded MT Pro Light"/>
          <w:i/>
          <w:iCs/>
          <w:szCs w:val="20"/>
          <w:lang w:val="cs-CZ"/>
        </w:rPr>
        <w:t xml:space="preserve"> k síti a </w:t>
      </w:r>
      <w:r w:rsidR="00321AB6" w:rsidRPr="002E71CC">
        <w:rPr>
          <w:rStyle w:val="normaltextrun"/>
          <w:rFonts w:cs="Arial Rounded MT Pro Light"/>
          <w:i/>
          <w:iCs/>
          <w:szCs w:val="20"/>
          <w:lang w:val="cs-CZ"/>
        </w:rPr>
        <w:t xml:space="preserve">následně načíst QR kód, třeba pomocí aplikace </w:t>
      </w:r>
      <w:proofErr w:type="spellStart"/>
      <w:r w:rsidR="00321AB6" w:rsidRPr="002E71CC">
        <w:rPr>
          <w:rStyle w:val="normaltextrun"/>
          <w:rFonts w:cs="Arial Rounded MT Pro Light"/>
          <w:i/>
          <w:iCs/>
          <w:szCs w:val="20"/>
          <w:lang w:val="cs-CZ"/>
        </w:rPr>
        <w:t>mySchneider</w:t>
      </w:r>
      <w:proofErr w:type="spellEnd"/>
      <w:r w:rsidR="00321AB6" w:rsidRPr="002E71CC">
        <w:rPr>
          <w:rStyle w:val="normaltextrun"/>
          <w:rFonts w:cs="Arial Rounded MT Pro Light"/>
          <w:i/>
          <w:iCs/>
          <w:szCs w:val="20"/>
          <w:lang w:val="cs-CZ"/>
        </w:rPr>
        <w:t>.“</w:t>
      </w:r>
    </w:p>
    <w:p w14:paraId="7C30178D" w14:textId="77777777" w:rsidR="004A6B55" w:rsidRPr="002E71CC" w:rsidRDefault="004A6B55" w:rsidP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1B69E42" w14:textId="5C9271A2" w:rsidR="008669C1" w:rsidRPr="002E71CC" w:rsidRDefault="008669C1" w:rsidP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  <w:r w:rsidRPr="002E71CC">
        <w:rPr>
          <w:rFonts w:ascii="Arial" w:hAnsi="Arial" w:cs="Arial"/>
          <w:b/>
          <w:bCs/>
          <w:sz w:val="18"/>
          <w:szCs w:val="18"/>
          <w:lang w:val="cs-CZ"/>
        </w:rPr>
        <w:t>O</w:t>
      </w:r>
      <w:r w:rsidR="00280965" w:rsidRPr="002E71CC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14:paraId="72B9EC3E" w14:textId="77777777" w:rsidR="00280965" w:rsidRPr="002E71CC" w:rsidRDefault="00280965" w:rsidP="00321AB6">
      <w:pPr>
        <w:spacing w:before="0" w:beforeAutospacing="0" w:after="0" w:afterAutospacing="0" w:line="276" w:lineRule="auto"/>
        <w:rPr>
          <w:rFonts w:ascii="Arial" w:hAnsi="Arial" w:cs="Arial"/>
          <w:bCs/>
          <w:sz w:val="18"/>
          <w:szCs w:val="18"/>
          <w:lang w:val="cs-CZ"/>
        </w:rPr>
      </w:pPr>
    </w:p>
    <w:p w14:paraId="55E208EA" w14:textId="77777777" w:rsidR="008669C1" w:rsidRPr="002E71CC" w:rsidRDefault="008669C1" w:rsidP="00321AB6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cs-CZ"/>
        </w:rPr>
      </w:pPr>
      <w:r w:rsidRPr="002E71CC">
        <w:rPr>
          <w:rFonts w:ascii="Arial" w:hAnsi="Arial" w:cs="Arial"/>
          <w:color w:val="000000"/>
          <w:sz w:val="18"/>
          <w:szCs w:val="18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</w:t>
      </w:r>
      <w:proofErr w:type="gramStart"/>
      <w:r w:rsidRPr="002E71CC">
        <w:rPr>
          <w:rFonts w:ascii="Arial" w:hAnsi="Arial" w:cs="Arial"/>
          <w:color w:val="000000"/>
          <w:sz w:val="18"/>
          <w:szCs w:val="18"/>
          <w:lang w:val="cs-CZ"/>
        </w:rPr>
        <w:t>ze</w:t>
      </w:r>
      <w:proofErr w:type="gramEnd"/>
      <w:r w:rsidRPr="002E71CC">
        <w:rPr>
          <w:rFonts w:ascii="Arial" w:hAnsi="Arial" w:cs="Arial"/>
          <w:color w:val="000000"/>
          <w:sz w:val="18"/>
          <w:szCs w:val="18"/>
          <w:lang w:val="cs-CZ"/>
        </w:rPr>
        <w:t xml:space="preserve"> Schneider Electric stejně tak skvělou společnost a že máš závazek vůči inovacím, rozmanitosti a udržitelnosti zaručuje, že heslo </w:t>
      </w:r>
      <w:proofErr w:type="spellStart"/>
      <w:r w:rsidRPr="002E71CC">
        <w:rPr>
          <w:rFonts w:ascii="Arial" w:hAnsi="Arial" w:cs="Arial"/>
          <w:color w:val="000000"/>
          <w:sz w:val="18"/>
          <w:szCs w:val="18"/>
          <w:lang w:val="cs-CZ"/>
        </w:rPr>
        <w:t>Life</w:t>
      </w:r>
      <w:proofErr w:type="spellEnd"/>
      <w:r w:rsidRPr="002E71CC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proofErr w:type="spellStart"/>
      <w:r w:rsidRPr="002E71CC">
        <w:rPr>
          <w:rFonts w:ascii="Arial" w:hAnsi="Arial" w:cs="Arial"/>
          <w:color w:val="000000"/>
          <w:sz w:val="18"/>
          <w:szCs w:val="18"/>
          <w:lang w:val="cs-CZ"/>
        </w:rPr>
        <w:t>is</w:t>
      </w:r>
      <w:proofErr w:type="spellEnd"/>
      <w:r w:rsidRPr="002E71CC">
        <w:rPr>
          <w:rFonts w:ascii="Arial" w:hAnsi="Arial" w:cs="Arial"/>
          <w:color w:val="000000"/>
          <w:sz w:val="18"/>
          <w:szCs w:val="18"/>
          <w:lang w:val="cs-CZ"/>
        </w:rPr>
        <w:t xml:space="preserve"> on platí všude, pro každého a v každém okamžiku. Více na </w:t>
      </w:r>
      <w:hyperlink r:id="rId13" w:history="1">
        <w:r w:rsidRPr="002E71CC">
          <w:rPr>
            <w:rStyle w:val="Hypertextovodkaz"/>
            <w:rFonts w:ascii="Arial" w:hAnsi="Arial" w:cs="Arial"/>
            <w:sz w:val="18"/>
            <w:szCs w:val="18"/>
            <w:lang w:val="cs-CZ"/>
          </w:rPr>
          <w:t>www.se.com</w:t>
        </w:r>
      </w:hyperlink>
      <w:r w:rsidRPr="002E71CC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56322E" w:rsidRPr="00CE60D2" w:rsidRDefault="0056322E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56322E" w:rsidRPr="00CE60D2" w:rsidRDefault="0056322E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007187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6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4648BA">
      <w:headerReference w:type="even" r:id="rId29"/>
      <w:headerReference w:type="default" r:id="rId30"/>
      <w:footerReference w:type="even" r:id="rId31"/>
      <w:footerReference w:type="default" r:id="rId32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04A3" w14:textId="77777777" w:rsidR="00007187" w:rsidRDefault="00007187" w:rsidP="00B230CF">
      <w:r>
        <w:separator/>
      </w:r>
    </w:p>
  </w:endnote>
  <w:endnote w:type="continuationSeparator" w:id="0">
    <w:p w14:paraId="7447D9E2" w14:textId="77777777" w:rsidR="00007187" w:rsidRDefault="00007187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05576" w14:textId="77777777" w:rsidR="0056322E" w:rsidRDefault="0056322E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56322E" w:rsidRDefault="0056322E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56322E" w:rsidRPr="00673AA2" w:rsidRDefault="0056322E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FBB61" w14:textId="61336BA2" w:rsidR="0056322E" w:rsidRPr="003E0A42" w:rsidRDefault="0056322E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56322E" w:rsidRDefault="0056322E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56322E" w:rsidRDefault="0056322E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56322E" w:rsidRPr="00673AA2" w:rsidRDefault="0056322E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56322E" w:rsidRPr="00FF7B63" w:rsidRDefault="0056322E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14:paraId="0C14F1C0" w14:textId="77777777" w:rsidR="0056322E" w:rsidRPr="00FF7B63" w:rsidRDefault="0056322E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2851645D" w:rsidR="0056322E" w:rsidRPr="00FF7B63" w:rsidRDefault="0056322E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14:paraId="2A37ED02" w14:textId="77777777" w:rsidR="0056322E" w:rsidRPr="00AC3592" w:rsidRDefault="0056322E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PiC&#10;24fbAAAABgEAAA8AAAAAAAAAAAAAAAAAFwUAAGRycy9kb3ducmV2LnhtbFBLBQYAAAAABAAEAPMA&#10;AAAfBgAAAAA=&#10;" filled="f" stroked="f">
              <v:textbox>
                <w:txbxContent>
                  <w:p w14:paraId="15482736" w14:textId="77777777" w:rsidR="0056322E" w:rsidRPr="00FF7B63" w:rsidRDefault="0056322E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</w:p>
                  <w:p w14:paraId="0C14F1C0" w14:textId="77777777" w:rsidR="0056322E" w:rsidRPr="00FF7B63" w:rsidRDefault="0056322E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14:paraId="1A8B0FE5" w14:textId="2851645D" w:rsidR="0056322E" w:rsidRPr="00FF7B63" w:rsidRDefault="0056322E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14:paraId="2A37ED02" w14:textId="77777777" w:rsidR="0056322E" w:rsidRPr="00AC3592" w:rsidRDefault="0056322E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56322E" w:rsidRDefault="0056322E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56322E" w:rsidRDefault="0056322E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26659" w14:textId="77777777" w:rsidR="00007187" w:rsidRDefault="00007187" w:rsidP="00B230CF">
      <w:r>
        <w:separator/>
      </w:r>
    </w:p>
  </w:footnote>
  <w:footnote w:type="continuationSeparator" w:id="0">
    <w:p w14:paraId="43ED4CE2" w14:textId="77777777" w:rsidR="00007187" w:rsidRDefault="00007187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EA39" w14:textId="07045D7A" w:rsidR="0056322E" w:rsidRPr="002D65CB" w:rsidRDefault="0056322E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56322E" w:rsidRDefault="0056322E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56322E" w:rsidRDefault="0056322E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56322E" w:rsidRPr="00501D81" w:rsidRDefault="0056322E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79AD" w14:textId="6249C7DD" w:rsidR="0056322E" w:rsidRDefault="0056322E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14:paraId="4D04ABA7" w14:textId="77777777" w:rsidR="0056322E" w:rsidRDefault="0056322E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85E"/>
    <w:multiLevelType w:val="multilevel"/>
    <w:tmpl w:val="734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39C"/>
    <w:multiLevelType w:val="hybridMultilevel"/>
    <w:tmpl w:val="5DCE0A54"/>
    <w:lvl w:ilvl="0" w:tplc="7AD012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637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4B6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8A7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CCF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091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ED0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602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562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515B"/>
    <w:multiLevelType w:val="multilevel"/>
    <w:tmpl w:val="BB6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36A95"/>
    <w:multiLevelType w:val="hybridMultilevel"/>
    <w:tmpl w:val="3F8EBB74"/>
    <w:lvl w:ilvl="0" w:tplc="D7A0A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83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8B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EC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A3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C2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E6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2C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3C70"/>
    <w:multiLevelType w:val="hybridMultilevel"/>
    <w:tmpl w:val="B3F4166A"/>
    <w:lvl w:ilvl="0" w:tplc="23526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E0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A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EC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3E6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AA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0A3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A3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E8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203D2"/>
    <w:multiLevelType w:val="hybridMultilevel"/>
    <w:tmpl w:val="5FDCD2C2"/>
    <w:lvl w:ilvl="0" w:tplc="E5660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6A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EF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6B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0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A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4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E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4B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E4FE2"/>
    <w:multiLevelType w:val="hybridMultilevel"/>
    <w:tmpl w:val="D37E267E"/>
    <w:lvl w:ilvl="0" w:tplc="357C4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6B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20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C1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2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23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0C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6D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A8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05BCB"/>
    <w:multiLevelType w:val="hybridMultilevel"/>
    <w:tmpl w:val="6CE89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451E"/>
    <w:multiLevelType w:val="hybridMultilevel"/>
    <w:tmpl w:val="7F54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6086E"/>
    <w:multiLevelType w:val="hybridMultilevel"/>
    <w:tmpl w:val="548CE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93D2E"/>
    <w:multiLevelType w:val="hybridMultilevel"/>
    <w:tmpl w:val="9A7633B4"/>
    <w:lvl w:ilvl="0" w:tplc="0D861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C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C6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45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E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AF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A4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0C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4C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D911EC"/>
    <w:multiLevelType w:val="hybridMultilevel"/>
    <w:tmpl w:val="8B54A3A0"/>
    <w:lvl w:ilvl="0" w:tplc="A3769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45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26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24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ED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BAE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47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88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8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7"/>
  </w:num>
  <w:num w:numId="9">
    <w:abstractNumId w:val="17"/>
  </w:num>
  <w:num w:numId="10">
    <w:abstractNumId w:val="21"/>
  </w:num>
  <w:num w:numId="11">
    <w:abstractNumId w:val="7"/>
  </w:num>
  <w:num w:numId="12">
    <w:abstractNumId w:val="32"/>
  </w:num>
  <w:num w:numId="13">
    <w:abstractNumId w:val="20"/>
  </w:num>
  <w:num w:numId="14">
    <w:abstractNumId w:val="28"/>
  </w:num>
  <w:num w:numId="15">
    <w:abstractNumId w:val="1"/>
  </w:num>
  <w:num w:numId="16">
    <w:abstractNumId w:val="19"/>
  </w:num>
  <w:num w:numId="17">
    <w:abstractNumId w:val="15"/>
  </w:num>
  <w:num w:numId="18">
    <w:abstractNumId w:val="23"/>
  </w:num>
  <w:num w:numId="19">
    <w:abstractNumId w:val="4"/>
  </w:num>
  <w:num w:numId="20">
    <w:abstractNumId w:val="9"/>
  </w:num>
  <w:num w:numId="21">
    <w:abstractNumId w:val="18"/>
  </w:num>
  <w:num w:numId="22">
    <w:abstractNumId w:val="35"/>
  </w:num>
  <w:num w:numId="23">
    <w:abstractNumId w:val="11"/>
  </w:num>
  <w:num w:numId="24">
    <w:abstractNumId w:val="13"/>
  </w:num>
  <w:num w:numId="25">
    <w:abstractNumId w:val="26"/>
  </w:num>
  <w:num w:numId="26">
    <w:abstractNumId w:val="29"/>
  </w:num>
  <w:num w:numId="27">
    <w:abstractNumId w:val="31"/>
  </w:num>
  <w:num w:numId="28">
    <w:abstractNumId w:val="8"/>
  </w:num>
  <w:num w:numId="29">
    <w:abstractNumId w:val="25"/>
  </w:num>
  <w:num w:numId="30">
    <w:abstractNumId w:val="22"/>
  </w:num>
  <w:num w:numId="31">
    <w:abstractNumId w:val="14"/>
  </w:num>
  <w:num w:numId="32">
    <w:abstractNumId w:val="33"/>
  </w:num>
  <w:num w:numId="33">
    <w:abstractNumId w:val="10"/>
  </w:num>
  <w:num w:numId="34">
    <w:abstractNumId w:val="34"/>
  </w:num>
  <w:num w:numId="35">
    <w:abstractNumId w:val="3"/>
  </w:num>
  <w:num w:numId="36">
    <w:abstractNumId w:val="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2B2B"/>
    <w:rsid w:val="00003F4F"/>
    <w:rsid w:val="00004BBC"/>
    <w:rsid w:val="000066FE"/>
    <w:rsid w:val="00007187"/>
    <w:rsid w:val="0000770E"/>
    <w:rsid w:val="00012D6C"/>
    <w:rsid w:val="00020110"/>
    <w:rsid w:val="0002043E"/>
    <w:rsid w:val="000229D0"/>
    <w:rsid w:val="00023361"/>
    <w:rsid w:val="00023453"/>
    <w:rsid w:val="00025489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18C0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3FB6"/>
    <w:rsid w:val="000F249B"/>
    <w:rsid w:val="000F3381"/>
    <w:rsid w:val="00101114"/>
    <w:rsid w:val="00104B9E"/>
    <w:rsid w:val="0011045D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456B7"/>
    <w:rsid w:val="00154EA0"/>
    <w:rsid w:val="0015536A"/>
    <w:rsid w:val="00162C9F"/>
    <w:rsid w:val="00165446"/>
    <w:rsid w:val="00165664"/>
    <w:rsid w:val="001668A4"/>
    <w:rsid w:val="00173941"/>
    <w:rsid w:val="00175657"/>
    <w:rsid w:val="00180038"/>
    <w:rsid w:val="00183788"/>
    <w:rsid w:val="00183B6C"/>
    <w:rsid w:val="00184EB1"/>
    <w:rsid w:val="001A561D"/>
    <w:rsid w:val="001A5878"/>
    <w:rsid w:val="001A5999"/>
    <w:rsid w:val="001B580D"/>
    <w:rsid w:val="001B7681"/>
    <w:rsid w:val="001C0BF0"/>
    <w:rsid w:val="001D3A4B"/>
    <w:rsid w:val="001D681A"/>
    <w:rsid w:val="001D7F7D"/>
    <w:rsid w:val="001E0138"/>
    <w:rsid w:val="001F1D7C"/>
    <w:rsid w:val="002006B9"/>
    <w:rsid w:val="00202273"/>
    <w:rsid w:val="00206311"/>
    <w:rsid w:val="00206548"/>
    <w:rsid w:val="002078CA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4670B"/>
    <w:rsid w:val="00247F27"/>
    <w:rsid w:val="0025100B"/>
    <w:rsid w:val="0025103F"/>
    <w:rsid w:val="00252A9B"/>
    <w:rsid w:val="0025404D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97CEC"/>
    <w:rsid w:val="002A2A39"/>
    <w:rsid w:val="002A459C"/>
    <w:rsid w:val="002A6AC9"/>
    <w:rsid w:val="002A723D"/>
    <w:rsid w:val="002A7458"/>
    <w:rsid w:val="002B3B9F"/>
    <w:rsid w:val="002B451B"/>
    <w:rsid w:val="002D0BC2"/>
    <w:rsid w:val="002D42C8"/>
    <w:rsid w:val="002D5DBE"/>
    <w:rsid w:val="002D65CB"/>
    <w:rsid w:val="002E71CC"/>
    <w:rsid w:val="002F0239"/>
    <w:rsid w:val="002F46CA"/>
    <w:rsid w:val="002F5459"/>
    <w:rsid w:val="0030194C"/>
    <w:rsid w:val="00303609"/>
    <w:rsid w:val="00311F5A"/>
    <w:rsid w:val="00313A7E"/>
    <w:rsid w:val="00320366"/>
    <w:rsid w:val="00321849"/>
    <w:rsid w:val="00321AB6"/>
    <w:rsid w:val="003278E2"/>
    <w:rsid w:val="00327FA6"/>
    <w:rsid w:val="00330CAB"/>
    <w:rsid w:val="00332358"/>
    <w:rsid w:val="0033722D"/>
    <w:rsid w:val="003376DC"/>
    <w:rsid w:val="00340373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75536"/>
    <w:rsid w:val="003A5B48"/>
    <w:rsid w:val="003A6CB1"/>
    <w:rsid w:val="003C0883"/>
    <w:rsid w:val="003C6B9F"/>
    <w:rsid w:val="003D5BD8"/>
    <w:rsid w:val="003D5D34"/>
    <w:rsid w:val="003E0A42"/>
    <w:rsid w:val="003E6695"/>
    <w:rsid w:val="003E67EE"/>
    <w:rsid w:val="003F351D"/>
    <w:rsid w:val="003F4F03"/>
    <w:rsid w:val="003F5F2F"/>
    <w:rsid w:val="003F798B"/>
    <w:rsid w:val="00400557"/>
    <w:rsid w:val="004020D1"/>
    <w:rsid w:val="00410CF4"/>
    <w:rsid w:val="004110DE"/>
    <w:rsid w:val="0041709C"/>
    <w:rsid w:val="004225DA"/>
    <w:rsid w:val="004275F9"/>
    <w:rsid w:val="004326DC"/>
    <w:rsid w:val="0043589A"/>
    <w:rsid w:val="00440310"/>
    <w:rsid w:val="00443C54"/>
    <w:rsid w:val="00443C74"/>
    <w:rsid w:val="0044535A"/>
    <w:rsid w:val="0044572A"/>
    <w:rsid w:val="00446481"/>
    <w:rsid w:val="00446512"/>
    <w:rsid w:val="00446EB0"/>
    <w:rsid w:val="00450A07"/>
    <w:rsid w:val="004523E8"/>
    <w:rsid w:val="0045370D"/>
    <w:rsid w:val="00454839"/>
    <w:rsid w:val="004648BA"/>
    <w:rsid w:val="00464D2F"/>
    <w:rsid w:val="00471EF1"/>
    <w:rsid w:val="004734E0"/>
    <w:rsid w:val="00480591"/>
    <w:rsid w:val="004836CB"/>
    <w:rsid w:val="00487BA2"/>
    <w:rsid w:val="00493E4E"/>
    <w:rsid w:val="004A5607"/>
    <w:rsid w:val="004A6B55"/>
    <w:rsid w:val="004A7E06"/>
    <w:rsid w:val="004B0BF5"/>
    <w:rsid w:val="004B2D98"/>
    <w:rsid w:val="004B5FB2"/>
    <w:rsid w:val="004B7F51"/>
    <w:rsid w:val="004C1B07"/>
    <w:rsid w:val="004C4D4E"/>
    <w:rsid w:val="004C52BC"/>
    <w:rsid w:val="004C7029"/>
    <w:rsid w:val="004C7D26"/>
    <w:rsid w:val="004D13B5"/>
    <w:rsid w:val="004D32A8"/>
    <w:rsid w:val="004E32FB"/>
    <w:rsid w:val="004F18DB"/>
    <w:rsid w:val="004F3079"/>
    <w:rsid w:val="004F4B69"/>
    <w:rsid w:val="004F577F"/>
    <w:rsid w:val="00501D81"/>
    <w:rsid w:val="00506C46"/>
    <w:rsid w:val="0051242C"/>
    <w:rsid w:val="00512B01"/>
    <w:rsid w:val="00513FAE"/>
    <w:rsid w:val="00517642"/>
    <w:rsid w:val="00524054"/>
    <w:rsid w:val="00526B39"/>
    <w:rsid w:val="00526BE0"/>
    <w:rsid w:val="00530463"/>
    <w:rsid w:val="00534E84"/>
    <w:rsid w:val="00545E7C"/>
    <w:rsid w:val="00553864"/>
    <w:rsid w:val="00554C01"/>
    <w:rsid w:val="00557DBD"/>
    <w:rsid w:val="00562DE2"/>
    <w:rsid w:val="0056322E"/>
    <w:rsid w:val="00564056"/>
    <w:rsid w:val="005642FF"/>
    <w:rsid w:val="005678B9"/>
    <w:rsid w:val="005718A5"/>
    <w:rsid w:val="0057353F"/>
    <w:rsid w:val="00573D76"/>
    <w:rsid w:val="00574646"/>
    <w:rsid w:val="00584F11"/>
    <w:rsid w:val="00587B05"/>
    <w:rsid w:val="00591609"/>
    <w:rsid w:val="005954A0"/>
    <w:rsid w:val="00595B29"/>
    <w:rsid w:val="00597782"/>
    <w:rsid w:val="005A27AB"/>
    <w:rsid w:val="005A3830"/>
    <w:rsid w:val="005A3F40"/>
    <w:rsid w:val="005A43A9"/>
    <w:rsid w:val="005A4409"/>
    <w:rsid w:val="005A6A35"/>
    <w:rsid w:val="005A7F8D"/>
    <w:rsid w:val="005B3AC6"/>
    <w:rsid w:val="005B4104"/>
    <w:rsid w:val="005B4124"/>
    <w:rsid w:val="005B58B4"/>
    <w:rsid w:val="005B6751"/>
    <w:rsid w:val="005C06A9"/>
    <w:rsid w:val="005C45D9"/>
    <w:rsid w:val="005D0236"/>
    <w:rsid w:val="005D7287"/>
    <w:rsid w:val="005E285C"/>
    <w:rsid w:val="005F2DF7"/>
    <w:rsid w:val="005F2F43"/>
    <w:rsid w:val="00602EBE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65C60"/>
    <w:rsid w:val="00673AA2"/>
    <w:rsid w:val="00675714"/>
    <w:rsid w:val="00677AE5"/>
    <w:rsid w:val="00677CAB"/>
    <w:rsid w:val="00685415"/>
    <w:rsid w:val="006917E3"/>
    <w:rsid w:val="00692E64"/>
    <w:rsid w:val="006951E2"/>
    <w:rsid w:val="0069650D"/>
    <w:rsid w:val="00697014"/>
    <w:rsid w:val="006A15B8"/>
    <w:rsid w:val="006A694D"/>
    <w:rsid w:val="006A6AF8"/>
    <w:rsid w:val="006A72B7"/>
    <w:rsid w:val="006B37BE"/>
    <w:rsid w:val="006B58BA"/>
    <w:rsid w:val="006B5A4E"/>
    <w:rsid w:val="006B6CBA"/>
    <w:rsid w:val="006B7D9F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14EE"/>
    <w:rsid w:val="0074330C"/>
    <w:rsid w:val="007578B3"/>
    <w:rsid w:val="0076650D"/>
    <w:rsid w:val="007753E2"/>
    <w:rsid w:val="007A585B"/>
    <w:rsid w:val="007A5B6E"/>
    <w:rsid w:val="007B2A8D"/>
    <w:rsid w:val="007B38F3"/>
    <w:rsid w:val="007C147B"/>
    <w:rsid w:val="007C1C63"/>
    <w:rsid w:val="007C2087"/>
    <w:rsid w:val="007C209C"/>
    <w:rsid w:val="007C305E"/>
    <w:rsid w:val="007C4567"/>
    <w:rsid w:val="007C5A67"/>
    <w:rsid w:val="007E418F"/>
    <w:rsid w:val="007F131F"/>
    <w:rsid w:val="007F22C5"/>
    <w:rsid w:val="007F4A81"/>
    <w:rsid w:val="00804A29"/>
    <w:rsid w:val="008133D6"/>
    <w:rsid w:val="0081416D"/>
    <w:rsid w:val="00822801"/>
    <w:rsid w:val="008228D3"/>
    <w:rsid w:val="00824211"/>
    <w:rsid w:val="00826DCE"/>
    <w:rsid w:val="00831A2A"/>
    <w:rsid w:val="008321E3"/>
    <w:rsid w:val="008322E1"/>
    <w:rsid w:val="00835A80"/>
    <w:rsid w:val="00837012"/>
    <w:rsid w:val="0083772B"/>
    <w:rsid w:val="00843ADF"/>
    <w:rsid w:val="00850C03"/>
    <w:rsid w:val="008528F0"/>
    <w:rsid w:val="00857471"/>
    <w:rsid w:val="008669C1"/>
    <w:rsid w:val="008779B2"/>
    <w:rsid w:val="00883073"/>
    <w:rsid w:val="008835FA"/>
    <w:rsid w:val="0088427C"/>
    <w:rsid w:val="00884550"/>
    <w:rsid w:val="00885934"/>
    <w:rsid w:val="00886348"/>
    <w:rsid w:val="00894718"/>
    <w:rsid w:val="008A2D12"/>
    <w:rsid w:val="008B6C9F"/>
    <w:rsid w:val="008B708C"/>
    <w:rsid w:val="008B76F4"/>
    <w:rsid w:val="008C0AD9"/>
    <w:rsid w:val="008C45AB"/>
    <w:rsid w:val="008D0627"/>
    <w:rsid w:val="008D37D9"/>
    <w:rsid w:val="008D5A54"/>
    <w:rsid w:val="008D5FCB"/>
    <w:rsid w:val="008D7097"/>
    <w:rsid w:val="008F3933"/>
    <w:rsid w:val="008F4F96"/>
    <w:rsid w:val="008F6AEA"/>
    <w:rsid w:val="008F78CE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34BB3"/>
    <w:rsid w:val="00941AF1"/>
    <w:rsid w:val="00946AF4"/>
    <w:rsid w:val="00947AA0"/>
    <w:rsid w:val="009632C7"/>
    <w:rsid w:val="00964698"/>
    <w:rsid w:val="00967223"/>
    <w:rsid w:val="009727A7"/>
    <w:rsid w:val="00977F8C"/>
    <w:rsid w:val="009862D1"/>
    <w:rsid w:val="009928A2"/>
    <w:rsid w:val="0099419D"/>
    <w:rsid w:val="00996ADA"/>
    <w:rsid w:val="0099780E"/>
    <w:rsid w:val="009A0E8F"/>
    <w:rsid w:val="009A6BBB"/>
    <w:rsid w:val="009B0ECF"/>
    <w:rsid w:val="009C0497"/>
    <w:rsid w:val="009C0724"/>
    <w:rsid w:val="009C2700"/>
    <w:rsid w:val="009C2C14"/>
    <w:rsid w:val="009C70E9"/>
    <w:rsid w:val="009D2D61"/>
    <w:rsid w:val="009D4ACD"/>
    <w:rsid w:val="009D6B52"/>
    <w:rsid w:val="009E02D5"/>
    <w:rsid w:val="009F1551"/>
    <w:rsid w:val="009F2AF1"/>
    <w:rsid w:val="009F64CC"/>
    <w:rsid w:val="00A00B98"/>
    <w:rsid w:val="00A05BAD"/>
    <w:rsid w:val="00A0707D"/>
    <w:rsid w:val="00A07E39"/>
    <w:rsid w:val="00A1599A"/>
    <w:rsid w:val="00A207C3"/>
    <w:rsid w:val="00A2090C"/>
    <w:rsid w:val="00A222F2"/>
    <w:rsid w:val="00A2346E"/>
    <w:rsid w:val="00A267DF"/>
    <w:rsid w:val="00A274BA"/>
    <w:rsid w:val="00A32F95"/>
    <w:rsid w:val="00A34D91"/>
    <w:rsid w:val="00A42EAE"/>
    <w:rsid w:val="00A44D8D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0290"/>
    <w:rsid w:val="00A825A0"/>
    <w:rsid w:val="00A832B0"/>
    <w:rsid w:val="00A849EC"/>
    <w:rsid w:val="00A937A7"/>
    <w:rsid w:val="00A94B99"/>
    <w:rsid w:val="00A96A3D"/>
    <w:rsid w:val="00AA0F8E"/>
    <w:rsid w:val="00AA2232"/>
    <w:rsid w:val="00AA4459"/>
    <w:rsid w:val="00AB1107"/>
    <w:rsid w:val="00AB2F11"/>
    <w:rsid w:val="00AB3B8D"/>
    <w:rsid w:val="00AB4DE8"/>
    <w:rsid w:val="00AB73F8"/>
    <w:rsid w:val="00AC0A70"/>
    <w:rsid w:val="00AC0B6A"/>
    <w:rsid w:val="00AC0CC4"/>
    <w:rsid w:val="00AC2EEC"/>
    <w:rsid w:val="00AC3592"/>
    <w:rsid w:val="00AC5E19"/>
    <w:rsid w:val="00AC608A"/>
    <w:rsid w:val="00AD017D"/>
    <w:rsid w:val="00AD4149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0AC3"/>
    <w:rsid w:val="00B230CF"/>
    <w:rsid w:val="00B23372"/>
    <w:rsid w:val="00B24CFB"/>
    <w:rsid w:val="00B27090"/>
    <w:rsid w:val="00B300C8"/>
    <w:rsid w:val="00B461AE"/>
    <w:rsid w:val="00B5109F"/>
    <w:rsid w:val="00B51AB7"/>
    <w:rsid w:val="00B5386E"/>
    <w:rsid w:val="00B555AD"/>
    <w:rsid w:val="00B579ED"/>
    <w:rsid w:val="00B6090A"/>
    <w:rsid w:val="00B66D24"/>
    <w:rsid w:val="00B742EC"/>
    <w:rsid w:val="00B76309"/>
    <w:rsid w:val="00B80364"/>
    <w:rsid w:val="00B829C8"/>
    <w:rsid w:val="00B84997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38CD"/>
    <w:rsid w:val="00BB5ECA"/>
    <w:rsid w:val="00BB6DB1"/>
    <w:rsid w:val="00BB7754"/>
    <w:rsid w:val="00BB787C"/>
    <w:rsid w:val="00BC13E3"/>
    <w:rsid w:val="00BC1CA4"/>
    <w:rsid w:val="00BC289B"/>
    <w:rsid w:val="00BC28BB"/>
    <w:rsid w:val="00BC35C6"/>
    <w:rsid w:val="00BC4FDA"/>
    <w:rsid w:val="00BC7B3B"/>
    <w:rsid w:val="00BD06E2"/>
    <w:rsid w:val="00BD55AB"/>
    <w:rsid w:val="00BE29AB"/>
    <w:rsid w:val="00BE4CB0"/>
    <w:rsid w:val="00BE7B8B"/>
    <w:rsid w:val="00BF3C86"/>
    <w:rsid w:val="00BF6D05"/>
    <w:rsid w:val="00C00818"/>
    <w:rsid w:val="00C02C51"/>
    <w:rsid w:val="00C07EBF"/>
    <w:rsid w:val="00C1029B"/>
    <w:rsid w:val="00C110CE"/>
    <w:rsid w:val="00C144AC"/>
    <w:rsid w:val="00C14927"/>
    <w:rsid w:val="00C160C6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B2FE1"/>
    <w:rsid w:val="00CB39D3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E78CB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25B28"/>
    <w:rsid w:val="00D273E3"/>
    <w:rsid w:val="00D3726D"/>
    <w:rsid w:val="00D4003A"/>
    <w:rsid w:val="00D43E1F"/>
    <w:rsid w:val="00D47B2E"/>
    <w:rsid w:val="00D55C3F"/>
    <w:rsid w:val="00D561F9"/>
    <w:rsid w:val="00D62391"/>
    <w:rsid w:val="00D6294D"/>
    <w:rsid w:val="00D80E6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5C96"/>
    <w:rsid w:val="00DF3602"/>
    <w:rsid w:val="00DF368F"/>
    <w:rsid w:val="00E06679"/>
    <w:rsid w:val="00E15C43"/>
    <w:rsid w:val="00E163C0"/>
    <w:rsid w:val="00E20058"/>
    <w:rsid w:val="00E2486E"/>
    <w:rsid w:val="00E269FC"/>
    <w:rsid w:val="00E26D70"/>
    <w:rsid w:val="00E27B2B"/>
    <w:rsid w:val="00E43976"/>
    <w:rsid w:val="00E44395"/>
    <w:rsid w:val="00E47021"/>
    <w:rsid w:val="00E52880"/>
    <w:rsid w:val="00E52F9C"/>
    <w:rsid w:val="00E53CF9"/>
    <w:rsid w:val="00E56A66"/>
    <w:rsid w:val="00E629E7"/>
    <w:rsid w:val="00E65D2C"/>
    <w:rsid w:val="00E65FB4"/>
    <w:rsid w:val="00E76236"/>
    <w:rsid w:val="00E76ACC"/>
    <w:rsid w:val="00E846B7"/>
    <w:rsid w:val="00E857BB"/>
    <w:rsid w:val="00E86D1E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0EB1"/>
    <w:rsid w:val="00F015FB"/>
    <w:rsid w:val="00F10970"/>
    <w:rsid w:val="00F11692"/>
    <w:rsid w:val="00F252F2"/>
    <w:rsid w:val="00F26A34"/>
    <w:rsid w:val="00F41BCF"/>
    <w:rsid w:val="00F41D76"/>
    <w:rsid w:val="00F44C68"/>
    <w:rsid w:val="00F44C9B"/>
    <w:rsid w:val="00F50D22"/>
    <w:rsid w:val="00F56711"/>
    <w:rsid w:val="00F66A9F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4E19"/>
    <w:rsid w:val="00FA7B40"/>
    <w:rsid w:val="00FB4693"/>
    <w:rsid w:val="00FB5D59"/>
    <w:rsid w:val="00FC1632"/>
    <w:rsid w:val="00FC2F17"/>
    <w:rsid w:val="00FD0E07"/>
    <w:rsid w:val="00FD3009"/>
    <w:rsid w:val="00FD604B"/>
    <w:rsid w:val="00FE09AD"/>
    <w:rsid w:val="00FE7759"/>
    <w:rsid w:val="00FF54D8"/>
    <w:rsid w:val="00FF5D97"/>
    <w:rsid w:val="015CC594"/>
    <w:rsid w:val="01BB46FF"/>
    <w:rsid w:val="01F9C98D"/>
    <w:rsid w:val="028E4234"/>
    <w:rsid w:val="02C35AAF"/>
    <w:rsid w:val="0347FF16"/>
    <w:rsid w:val="040B659F"/>
    <w:rsid w:val="04DE5705"/>
    <w:rsid w:val="04F0628A"/>
    <w:rsid w:val="05485B7E"/>
    <w:rsid w:val="05B9CCFA"/>
    <w:rsid w:val="05FAEAA3"/>
    <w:rsid w:val="06CA5DE1"/>
    <w:rsid w:val="06DF27EB"/>
    <w:rsid w:val="076CA25D"/>
    <w:rsid w:val="07FA0767"/>
    <w:rsid w:val="0847136E"/>
    <w:rsid w:val="08595960"/>
    <w:rsid w:val="0871B9B3"/>
    <w:rsid w:val="0909801F"/>
    <w:rsid w:val="09410FFC"/>
    <w:rsid w:val="097FD3DC"/>
    <w:rsid w:val="099E0077"/>
    <w:rsid w:val="09BA9CF0"/>
    <w:rsid w:val="09CD3A82"/>
    <w:rsid w:val="0A519AA3"/>
    <w:rsid w:val="0AB48F2E"/>
    <w:rsid w:val="0C925834"/>
    <w:rsid w:val="0D846717"/>
    <w:rsid w:val="0DDAF63C"/>
    <w:rsid w:val="0E6FE482"/>
    <w:rsid w:val="0F5B0F84"/>
    <w:rsid w:val="0FC75B7F"/>
    <w:rsid w:val="0FCA83FD"/>
    <w:rsid w:val="0FFCDA38"/>
    <w:rsid w:val="10031B08"/>
    <w:rsid w:val="10C4407B"/>
    <w:rsid w:val="10D99F14"/>
    <w:rsid w:val="1214D6C3"/>
    <w:rsid w:val="12342470"/>
    <w:rsid w:val="12D86733"/>
    <w:rsid w:val="12E51857"/>
    <w:rsid w:val="1333B5C0"/>
    <w:rsid w:val="14DB62AB"/>
    <w:rsid w:val="14DEA903"/>
    <w:rsid w:val="151A45D2"/>
    <w:rsid w:val="1673F786"/>
    <w:rsid w:val="168A2D5F"/>
    <w:rsid w:val="169B5536"/>
    <w:rsid w:val="16E42630"/>
    <w:rsid w:val="184983E1"/>
    <w:rsid w:val="185FDC9D"/>
    <w:rsid w:val="18CC0E65"/>
    <w:rsid w:val="19BD249A"/>
    <w:rsid w:val="19E30E3F"/>
    <w:rsid w:val="1A80F714"/>
    <w:rsid w:val="1B14187A"/>
    <w:rsid w:val="1B94FEF4"/>
    <w:rsid w:val="1BB9C21F"/>
    <w:rsid w:val="1BD77D23"/>
    <w:rsid w:val="1C0F38A8"/>
    <w:rsid w:val="1C435566"/>
    <w:rsid w:val="1DA88A0E"/>
    <w:rsid w:val="1DD635EF"/>
    <w:rsid w:val="1DE32694"/>
    <w:rsid w:val="1E5B76F4"/>
    <w:rsid w:val="1ECB8681"/>
    <w:rsid w:val="1EF9B96E"/>
    <w:rsid w:val="21090A88"/>
    <w:rsid w:val="21B76F19"/>
    <w:rsid w:val="21DD13B2"/>
    <w:rsid w:val="228E1F41"/>
    <w:rsid w:val="229C7B05"/>
    <w:rsid w:val="22D263A4"/>
    <w:rsid w:val="236AAC9F"/>
    <w:rsid w:val="23B444DF"/>
    <w:rsid w:val="2433C5EB"/>
    <w:rsid w:val="24BA7C34"/>
    <w:rsid w:val="251BA75A"/>
    <w:rsid w:val="253E6A48"/>
    <w:rsid w:val="25E555EE"/>
    <w:rsid w:val="2741ECE1"/>
    <w:rsid w:val="27635571"/>
    <w:rsid w:val="2790F9AB"/>
    <w:rsid w:val="286EC5A5"/>
    <w:rsid w:val="297625FB"/>
    <w:rsid w:val="2984DA2C"/>
    <w:rsid w:val="29AF20CD"/>
    <w:rsid w:val="2A388F50"/>
    <w:rsid w:val="2A8B6A54"/>
    <w:rsid w:val="2AC73C7D"/>
    <w:rsid w:val="2B116BD1"/>
    <w:rsid w:val="2B1A17A4"/>
    <w:rsid w:val="2BB890EF"/>
    <w:rsid w:val="2CF760E8"/>
    <w:rsid w:val="2DD73965"/>
    <w:rsid w:val="2E049CD2"/>
    <w:rsid w:val="2E6E8A14"/>
    <w:rsid w:val="2EE8B340"/>
    <w:rsid w:val="2F7E3207"/>
    <w:rsid w:val="2FF297F3"/>
    <w:rsid w:val="301DDB42"/>
    <w:rsid w:val="302CA933"/>
    <w:rsid w:val="3095F5D6"/>
    <w:rsid w:val="30B1B990"/>
    <w:rsid w:val="316B0932"/>
    <w:rsid w:val="317C5750"/>
    <w:rsid w:val="32D710A8"/>
    <w:rsid w:val="3349A784"/>
    <w:rsid w:val="33541FCB"/>
    <w:rsid w:val="33582602"/>
    <w:rsid w:val="3377FC4A"/>
    <w:rsid w:val="33F4E5A9"/>
    <w:rsid w:val="342F94AE"/>
    <w:rsid w:val="34821D89"/>
    <w:rsid w:val="34B52030"/>
    <w:rsid w:val="34BC6BF5"/>
    <w:rsid w:val="3514FBD4"/>
    <w:rsid w:val="351ACE6C"/>
    <w:rsid w:val="3569C876"/>
    <w:rsid w:val="35CF4408"/>
    <w:rsid w:val="3667286A"/>
    <w:rsid w:val="36C11950"/>
    <w:rsid w:val="3718115B"/>
    <w:rsid w:val="371CE384"/>
    <w:rsid w:val="3729998E"/>
    <w:rsid w:val="3848D875"/>
    <w:rsid w:val="3924D228"/>
    <w:rsid w:val="3949589D"/>
    <w:rsid w:val="3997C175"/>
    <w:rsid w:val="39A99CED"/>
    <w:rsid w:val="39F831F3"/>
    <w:rsid w:val="3A25EA30"/>
    <w:rsid w:val="3A3CDDA4"/>
    <w:rsid w:val="3A5DA708"/>
    <w:rsid w:val="3B4FBB7D"/>
    <w:rsid w:val="3BD5B27E"/>
    <w:rsid w:val="3C26F850"/>
    <w:rsid w:val="3CB60A37"/>
    <w:rsid w:val="3CCD312C"/>
    <w:rsid w:val="3CF8DE5C"/>
    <w:rsid w:val="3D1FDAAF"/>
    <w:rsid w:val="3D7D494C"/>
    <w:rsid w:val="3E2A914B"/>
    <w:rsid w:val="3E8B37A1"/>
    <w:rsid w:val="3ECDD8BD"/>
    <w:rsid w:val="3F1EEF50"/>
    <w:rsid w:val="3F3221AF"/>
    <w:rsid w:val="3F54B537"/>
    <w:rsid w:val="3F5A405C"/>
    <w:rsid w:val="404ADAF8"/>
    <w:rsid w:val="4055031F"/>
    <w:rsid w:val="407FE67F"/>
    <w:rsid w:val="4155AE0B"/>
    <w:rsid w:val="41C9C429"/>
    <w:rsid w:val="41D40B37"/>
    <w:rsid w:val="4200EB53"/>
    <w:rsid w:val="43895BC6"/>
    <w:rsid w:val="43A943BD"/>
    <w:rsid w:val="43B2A8BD"/>
    <w:rsid w:val="43FBF138"/>
    <w:rsid w:val="44877F5D"/>
    <w:rsid w:val="44FA581F"/>
    <w:rsid w:val="4505ECAE"/>
    <w:rsid w:val="46608EC4"/>
    <w:rsid w:val="466D35A9"/>
    <w:rsid w:val="46E1E0E4"/>
    <w:rsid w:val="4728D970"/>
    <w:rsid w:val="4745D186"/>
    <w:rsid w:val="475F5E14"/>
    <w:rsid w:val="492C894C"/>
    <w:rsid w:val="4984424B"/>
    <w:rsid w:val="4995D1DA"/>
    <w:rsid w:val="499E9B53"/>
    <w:rsid w:val="4A0D2F23"/>
    <w:rsid w:val="4A6FED81"/>
    <w:rsid w:val="4AF65BB4"/>
    <w:rsid w:val="4B32F031"/>
    <w:rsid w:val="4B4F5863"/>
    <w:rsid w:val="4C7D3321"/>
    <w:rsid w:val="4CA31B6B"/>
    <w:rsid w:val="4CD4E2EF"/>
    <w:rsid w:val="4CF31A2A"/>
    <w:rsid w:val="4DAEE151"/>
    <w:rsid w:val="4E3AE65C"/>
    <w:rsid w:val="4E3ECF62"/>
    <w:rsid w:val="4E654A9E"/>
    <w:rsid w:val="4F310D2B"/>
    <w:rsid w:val="4FD08DF8"/>
    <w:rsid w:val="50B71ADA"/>
    <w:rsid w:val="50F92525"/>
    <w:rsid w:val="51A23762"/>
    <w:rsid w:val="51ABFEAB"/>
    <w:rsid w:val="52CADCC5"/>
    <w:rsid w:val="5330E3DD"/>
    <w:rsid w:val="5411B6A0"/>
    <w:rsid w:val="551D8E2E"/>
    <w:rsid w:val="557923CD"/>
    <w:rsid w:val="56A65989"/>
    <w:rsid w:val="56ACCCCB"/>
    <w:rsid w:val="57539F1F"/>
    <w:rsid w:val="577465CD"/>
    <w:rsid w:val="57999422"/>
    <w:rsid w:val="5912BBDE"/>
    <w:rsid w:val="5A151858"/>
    <w:rsid w:val="5A307EB1"/>
    <w:rsid w:val="5A44B515"/>
    <w:rsid w:val="5AB74CBB"/>
    <w:rsid w:val="5B0A38C4"/>
    <w:rsid w:val="5B1FC6E6"/>
    <w:rsid w:val="5BB0F8C7"/>
    <w:rsid w:val="5C5E66FA"/>
    <w:rsid w:val="5CEA23D6"/>
    <w:rsid w:val="5D3750FF"/>
    <w:rsid w:val="5D718191"/>
    <w:rsid w:val="5D947DC9"/>
    <w:rsid w:val="5E2B031D"/>
    <w:rsid w:val="5E44A56A"/>
    <w:rsid w:val="5EA79527"/>
    <w:rsid w:val="5FBF5CC3"/>
    <w:rsid w:val="5FC38AB7"/>
    <w:rsid w:val="5FCEEC35"/>
    <w:rsid w:val="5FD46084"/>
    <w:rsid w:val="604CC12E"/>
    <w:rsid w:val="608C490E"/>
    <w:rsid w:val="60B41D3D"/>
    <w:rsid w:val="60E1B9D5"/>
    <w:rsid w:val="6112DBE2"/>
    <w:rsid w:val="6113787C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3CE8EFE"/>
    <w:rsid w:val="6503D0A9"/>
    <w:rsid w:val="651B4B0E"/>
    <w:rsid w:val="658406FC"/>
    <w:rsid w:val="65F38F64"/>
    <w:rsid w:val="6647A6C1"/>
    <w:rsid w:val="666CDA96"/>
    <w:rsid w:val="66F56070"/>
    <w:rsid w:val="6730173F"/>
    <w:rsid w:val="67C43902"/>
    <w:rsid w:val="67E55D37"/>
    <w:rsid w:val="68022D34"/>
    <w:rsid w:val="68671C29"/>
    <w:rsid w:val="68EF9D95"/>
    <w:rsid w:val="6AB901FD"/>
    <w:rsid w:val="6B7EA048"/>
    <w:rsid w:val="6C1E8783"/>
    <w:rsid w:val="6CC599FA"/>
    <w:rsid w:val="6E7657A8"/>
    <w:rsid w:val="6FA8B497"/>
    <w:rsid w:val="6FAE13DD"/>
    <w:rsid w:val="6FCA7C12"/>
    <w:rsid w:val="6FF8B489"/>
    <w:rsid w:val="7018FEF8"/>
    <w:rsid w:val="70D1DA5D"/>
    <w:rsid w:val="7141D568"/>
    <w:rsid w:val="718A4A97"/>
    <w:rsid w:val="72971307"/>
    <w:rsid w:val="72CDDDC6"/>
    <w:rsid w:val="72DA7258"/>
    <w:rsid w:val="72F1DE5C"/>
    <w:rsid w:val="73B85C7D"/>
    <w:rsid w:val="73D29FD0"/>
    <w:rsid w:val="740D4311"/>
    <w:rsid w:val="742E1300"/>
    <w:rsid w:val="74427B27"/>
    <w:rsid w:val="75245D16"/>
    <w:rsid w:val="755DE383"/>
    <w:rsid w:val="758BD4A4"/>
    <w:rsid w:val="7620ACE2"/>
    <w:rsid w:val="76B448E4"/>
    <w:rsid w:val="76F029EE"/>
    <w:rsid w:val="7711F942"/>
    <w:rsid w:val="7734BE67"/>
    <w:rsid w:val="7736F02C"/>
    <w:rsid w:val="780A2FEF"/>
    <w:rsid w:val="787F383F"/>
    <w:rsid w:val="792E3FC6"/>
    <w:rsid w:val="79F46B61"/>
    <w:rsid w:val="7A63DB7D"/>
    <w:rsid w:val="7A8C6B26"/>
    <w:rsid w:val="7B5F55F5"/>
    <w:rsid w:val="7BD2DEFA"/>
    <w:rsid w:val="7BD83BFF"/>
    <w:rsid w:val="7C4B3A0F"/>
    <w:rsid w:val="7C73166F"/>
    <w:rsid w:val="7C8762C6"/>
    <w:rsid w:val="7CE69ABE"/>
    <w:rsid w:val="7E0F5B63"/>
    <w:rsid w:val="7E14E308"/>
    <w:rsid w:val="7EEAFFD5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paragraph" w:customStyle="1" w:styleId="paragraph">
    <w:name w:val="paragraph"/>
    <w:basedOn w:val="Normln"/>
    <w:rsid w:val="009C0497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spellingerror">
    <w:name w:val="spellingerror"/>
    <w:basedOn w:val="Standardnpsmoodstavce"/>
    <w:rsid w:val="009C0497"/>
  </w:style>
  <w:style w:type="character" w:customStyle="1" w:styleId="contextualspellingandgrammarerror">
    <w:name w:val="contextualspellingandgrammarerror"/>
    <w:basedOn w:val="Standardnpsmoodstavce"/>
    <w:rsid w:val="0056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4939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740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19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545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5845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519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64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200">
          <w:marLeft w:val="47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6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0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2129">
          <w:marLeft w:val="475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7261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71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186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4005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0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1180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141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66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152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06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841">
          <w:marLeft w:val="288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.com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?brandloc=DISABL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neider-electric.com/b2b/en/campaign/life-is-on/life-is-on.jsp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9C4C01-4DFB-4F26-9EDF-F0E4AC43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Michaela Simkova</cp:lastModifiedBy>
  <cp:revision>2</cp:revision>
  <cp:lastPrinted>2017-06-09T07:31:00Z</cp:lastPrinted>
  <dcterms:created xsi:type="dcterms:W3CDTF">2020-06-24T13:28:00Z</dcterms:created>
  <dcterms:modified xsi:type="dcterms:W3CDTF">2020-06-24T13:28:00Z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